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2CCD86B0" wp14:editId="63B4C9A7">
            <wp:simplePos x="0" y="0"/>
            <wp:positionH relativeFrom="column">
              <wp:posOffset>7825740</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6.4pt" o:ole="">
            <v:imagedata r:id="rId10" o:title=""/>
          </v:shape>
          <o:OLEObject Type="Embed" ProgID="Imaging.Document" ShapeID="_x0000_i1025" DrawAspect="Content" ObjectID="_1599915832"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111"/>
        <w:gridCol w:w="108"/>
        <w:gridCol w:w="1109"/>
        <w:gridCol w:w="201"/>
        <w:gridCol w:w="2234"/>
        <w:gridCol w:w="176"/>
        <w:gridCol w:w="569"/>
        <w:gridCol w:w="1699"/>
        <w:gridCol w:w="1100"/>
        <w:gridCol w:w="34"/>
        <w:gridCol w:w="2126"/>
        <w:gridCol w:w="1559"/>
      </w:tblGrid>
      <w:tr w:rsidR="002D4B81" w:rsidRPr="001F515A" w:rsidTr="009E0D41">
        <w:tc>
          <w:tcPr>
            <w:tcW w:w="4111" w:type="dxa"/>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Service Area:</w:t>
            </w:r>
          </w:p>
          <w:p w:rsidR="002D4B81" w:rsidRPr="00DF06EB" w:rsidRDefault="002D4B81" w:rsidP="009E0D41">
            <w:pPr>
              <w:spacing w:after="120"/>
              <w:rPr>
                <w:rFonts w:ascii="Arial" w:hAnsi="Arial" w:cs="Arial"/>
                <w:bCs/>
                <w:szCs w:val="20"/>
                <w:lang w:eastAsia="en-US"/>
              </w:rPr>
            </w:pPr>
            <w:r w:rsidRPr="00415951">
              <w:rPr>
                <w:rFonts w:ascii="Arial" w:hAnsi="Arial" w:cs="Arial"/>
                <w:bCs/>
                <w:szCs w:val="20"/>
                <w:lang w:eastAsia="en-US"/>
              </w:rPr>
              <w:t>Planning</w:t>
            </w:r>
            <w:r>
              <w:rPr>
                <w:rFonts w:ascii="Arial" w:hAnsi="Arial" w:cs="Arial"/>
                <w:bCs/>
                <w:szCs w:val="20"/>
                <w:lang w:eastAsia="en-US"/>
              </w:rPr>
              <w:t>, Sustainable Development</w:t>
            </w:r>
            <w:r w:rsidR="009E0D41">
              <w:rPr>
                <w:rFonts w:ascii="Arial" w:hAnsi="Arial" w:cs="Arial"/>
                <w:bCs/>
                <w:szCs w:val="20"/>
                <w:lang w:eastAsia="en-US"/>
              </w:rPr>
              <w:t>,</w:t>
            </w:r>
            <w:r w:rsidRPr="00415951">
              <w:rPr>
                <w:rFonts w:ascii="Arial" w:hAnsi="Arial" w:cs="Arial"/>
                <w:bCs/>
                <w:szCs w:val="20"/>
                <w:lang w:eastAsia="en-US"/>
              </w:rPr>
              <w:t xml:space="preserve"> &amp; Regulatory</w:t>
            </w:r>
            <w:r>
              <w:rPr>
                <w:rFonts w:ascii="Arial" w:hAnsi="Arial" w:cs="Arial"/>
                <w:bCs/>
                <w:szCs w:val="20"/>
                <w:lang w:eastAsia="en-US"/>
              </w:rPr>
              <w:t xml:space="preserve"> Services</w:t>
            </w:r>
          </w:p>
        </w:tc>
        <w:tc>
          <w:tcPr>
            <w:tcW w:w="1418" w:type="dxa"/>
            <w:gridSpan w:val="3"/>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Section:</w:t>
            </w:r>
          </w:p>
          <w:p w:rsidR="002D4B81" w:rsidRPr="001F515A" w:rsidRDefault="002D4B81" w:rsidP="009E0D41">
            <w:pPr>
              <w:spacing w:after="120"/>
              <w:rPr>
                <w:rFonts w:ascii="Arial" w:hAnsi="Arial" w:cs="Arial"/>
                <w:b/>
                <w:bCs/>
                <w:szCs w:val="20"/>
                <w:lang w:eastAsia="en-US"/>
              </w:rPr>
            </w:pPr>
            <w:r w:rsidRPr="00523936">
              <w:rPr>
                <w:rFonts w:ascii="Arial" w:hAnsi="Arial" w:cs="Arial"/>
                <w:bCs/>
                <w:szCs w:val="20"/>
                <w:lang w:eastAsia="en-US"/>
              </w:rPr>
              <w:t>Planning Policy</w:t>
            </w:r>
          </w:p>
        </w:tc>
        <w:tc>
          <w:tcPr>
            <w:tcW w:w="2410" w:type="dxa"/>
            <w:gridSpan w:val="2"/>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 xml:space="preserve">Date of </w:t>
            </w:r>
            <w:r w:rsidR="009E0D41">
              <w:rPr>
                <w:rFonts w:ascii="Arial" w:hAnsi="Arial" w:cs="Arial"/>
                <w:b/>
                <w:bCs/>
                <w:szCs w:val="20"/>
                <w:u w:val="single"/>
                <w:lang w:eastAsia="en-US"/>
              </w:rPr>
              <w:t>i</w:t>
            </w:r>
            <w:r w:rsidRPr="009E0D41">
              <w:rPr>
                <w:rFonts w:ascii="Arial" w:hAnsi="Arial" w:cs="Arial"/>
                <w:b/>
                <w:bCs/>
                <w:szCs w:val="20"/>
                <w:u w:val="single"/>
                <w:lang w:eastAsia="en-US"/>
              </w:rPr>
              <w:t>nitial assessment:</w:t>
            </w:r>
          </w:p>
          <w:p w:rsidR="002D4B81" w:rsidRPr="00DF06EB" w:rsidRDefault="009E0D41" w:rsidP="009E0D41">
            <w:pPr>
              <w:spacing w:after="120"/>
              <w:rPr>
                <w:rFonts w:ascii="Arial" w:hAnsi="Arial" w:cs="Arial"/>
                <w:bCs/>
                <w:szCs w:val="20"/>
                <w:lang w:eastAsia="en-US"/>
              </w:rPr>
            </w:pPr>
            <w:r>
              <w:rPr>
                <w:rFonts w:ascii="Arial" w:hAnsi="Arial" w:cs="Arial"/>
                <w:bCs/>
                <w:color w:val="FF0000"/>
                <w:szCs w:val="20"/>
                <w:lang w:eastAsia="en-US"/>
              </w:rPr>
              <w:t>09 August 2018</w:t>
            </w:r>
          </w:p>
        </w:tc>
        <w:tc>
          <w:tcPr>
            <w:tcW w:w="3402" w:type="dxa"/>
            <w:gridSpan w:val="4"/>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 xml:space="preserve">Key person responsible for assessment: </w:t>
            </w:r>
          </w:p>
          <w:p w:rsidR="002D4B81" w:rsidRPr="001F515A" w:rsidRDefault="002D4B81" w:rsidP="009E0D41">
            <w:pPr>
              <w:spacing w:after="120"/>
              <w:rPr>
                <w:rFonts w:ascii="Arial" w:hAnsi="Arial" w:cs="Arial"/>
                <w:b/>
                <w:bCs/>
                <w:szCs w:val="20"/>
                <w:lang w:eastAsia="en-US"/>
              </w:rPr>
            </w:pPr>
          </w:p>
        </w:tc>
        <w:tc>
          <w:tcPr>
            <w:tcW w:w="3685" w:type="dxa"/>
            <w:gridSpan w:val="2"/>
          </w:tcPr>
          <w:p w:rsidR="002D4B81" w:rsidRPr="009E0D41" w:rsidRDefault="002D4B81" w:rsidP="009E0D41">
            <w:pPr>
              <w:spacing w:after="120"/>
              <w:rPr>
                <w:rFonts w:ascii="Arial" w:hAnsi="Arial" w:cs="Arial"/>
                <w:b/>
                <w:bCs/>
                <w:szCs w:val="20"/>
                <w:u w:val="single"/>
                <w:lang w:eastAsia="en-US"/>
              </w:rPr>
            </w:pPr>
            <w:r w:rsidRPr="009E0D41">
              <w:rPr>
                <w:rFonts w:ascii="Arial" w:hAnsi="Arial" w:cs="Arial"/>
                <w:b/>
                <w:bCs/>
                <w:szCs w:val="20"/>
                <w:u w:val="single"/>
                <w:lang w:eastAsia="en-US"/>
              </w:rPr>
              <w:t>Date assessment commenced:</w:t>
            </w:r>
          </w:p>
          <w:p w:rsidR="002D4B81" w:rsidRPr="009E0D41" w:rsidRDefault="009E0D41" w:rsidP="009E0D41">
            <w:pPr>
              <w:spacing w:after="120"/>
              <w:rPr>
                <w:rFonts w:ascii="Arial" w:hAnsi="Arial" w:cs="Arial"/>
                <w:bCs/>
                <w:szCs w:val="20"/>
                <w:lang w:eastAsia="en-US"/>
              </w:rPr>
            </w:pPr>
            <w:r w:rsidRPr="009E0D41">
              <w:rPr>
                <w:rFonts w:ascii="Arial" w:hAnsi="Arial" w:cs="Arial"/>
                <w:color w:val="FF0000"/>
                <w:szCs w:val="20"/>
                <w:lang w:eastAsia="en-US"/>
              </w:rPr>
              <w:t>#####</w:t>
            </w:r>
          </w:p>
        </w:tc>
      </w:tr>
      <w:tr w:rsidR="001F515A" w:rsidRPr="001F515A" w:rsidTr="002D4B81">
        <w:tc>
          <w:tcPr>
            <w:tcW w:w="4219" w:type="dxa"/>
            <w:gridSpan w:val="2"/>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807" w:type="dxa"/>
            <w:gridSpan w:val="10"/>
          </w:tcPr>
          <w:p w:rsidR="001F515A" w:rsidRPr="0054009D" w:rsidRDefault="00523936" w:rsidP="00412FF9">
            <w:pPr>
              <w:rPr>
                <w:rFonts w:ascii="Arial" w:hAnsi="Arial" w:cs="Arial"/>
                <w:szCs w:val="20"/>
                <w:lang w:eastAsia="en-US"/>
              </w:rPr>
            </w:pPr>
            <w:r>
              <w:rPr>
                <w:rFonts w:ascii="Arial" w:hAnsi="Arial" w:cs="Arial"/>
                <w:szCs w:val="20"/>
                <w:lang w:eastAsia="en-US"/>
              </w:rPr>
              <w:t xml:space="preserve">Oxford Local Plan </w:t>
            </w:r>
            <w:r w:rsidR="00412FF9">
              <w:rPr>
                <w:rFonts w:ascii="Arial" w:hAnsi="Arial" w:cs="Arial"/>
                <w:szCs w:val="20"/>
                <w:lang w:eastAsia="en-US"/>
              </w:rPr>
              <w:t>2036</w:t>
            </w:r>
          </w:p>
        </w:tc>
      </w:tr>
      <w:tr w:rsidR="0054009D" w:rsidRPr="001F515A" w:rsidTr="009E0D41">
        <w:trPr>
          <w:trHeight w:val="96"/>
        </w:trPr>
        <w:tc>
          <w:tcPr>
            <w:tcW w:w="4219" w:type="dxa"/>
            <w:gridSpan w:val="2"/>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vAlign w:val="center"/>
          </w:tcPr>
          <w:p w:rsidR="0054009D" w:rsidRPr="001F515A" w:rsidRDefault="00ED20C9" w:rsidP="009E0D41">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4"/>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Disability</w:t>
            </w:r>
          </w:p>
        </w:tc>
        <w:tc>
          <w:tcPr>
            <w:tcW w:w="3719" w:type="dxa"/>
            <w:gridSpan w:val="3"/>
            <w:shd w:val="clear" w:color="auto" w:fill="auto"/>
            <w:vAlign w:val="center"/>
          </w:tcPr>
          <w:p w:rsidR="0054009D" w:rsidRPr="001F515A" w:rsidRDefault="0054009D" w:rsidP="009E0D41">
            <w:pPr>
              <w:jc w:val="center"/>
              <w:rPr>
                <w:rFonts w:ascii="Arial" w:hAnsi="Arial" w:cs="Arial"/>
                <w:b/>
                <w:i/>
                <w:iCs/>
                <w:szCs w:val="20"/>
                <w:lang w:eastAsia="en-US"/>
              </w:rPr>
            </w:pPr>
            <w:r w:rsidRPr="001F515A">
              <w:rPr>
                <w:rFonts w:ascii="Arial" w:hAnsi="Arial" w:cs="Arial"/>
                <w:b/>
                <w:i/>
                <w:iCs/>
                <w:szCs w:val="20"/>
                <w:lang w:eastAsia="en-US"/>
              </w:rPr>
              <w:t>Age</w:t>
            </w:r>
          </w:p>
        </w:tc>
      </w:tr>
      <w:tr w:rsidR="0054009D" w:rsidRPr="001F515A" w:rsidTr="009E0D41">
        <w:tc>
          <w:tcPr>
            <w:tcW w:w="4219" w:type="dxa"/>
            <w:gridSpan w:val="2"/>
            <w:vMerge/>
          </w:tcPr>
          <w:p w:rsidR="0054009D" w:rsidRPr="001F515A" w:rsidRDefault="0054009D" w:rsidP="001F515A">
            <w:pPr>
              <w:rPr>
                <w:rFonts w:ascii="Arial" w:hAnsi="Arial" w:cs="Arial"/>
                <w:szCs w:val="20"/>
                <w:lang w:eastAsia="en-US"/>
              </w:rPr>
            </w:pPr>
          </w:p>
        </w:tc>
        <w:tc>
          <w:tcPr>
            <w:tcW w:w="3544" w:type="dxa"/>
            <w:gridSpan w:val="3"/>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4"/>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719" w:type="dxa"/>
            <w:gridSpan w:val="3"/>
            <w:shd w:val="clear" w:color="auto" w:fill="auto"/>
            <w:vAlign w:val="center"/>
          </w:tcPr>
          <w:p w:rsidR="0054009D" w:rsidRPr="001F515A" w:rsidRDefault="0054009D" w:rsidP="009E0D41">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9E0D41">
        <w:tc>
          <w:tcPr>
            <w:tcW w:w="4219" w:type="dxa"/>
            <w:gridSpan w:val="2"/>
            <w:vMerge/>
          </w:tcPr>
          <w:p w:rsidR="0054009D" w:rsidRPr="001F515A" w:rsidRDefault="0054009D" w:rsidP="001F515A">
            <w:pPr>
              <w:rPr>
                <w:rFonts w:ascii="Arial" w:hAnsi="Arial" w:cs="Arial"/>
                <w:b/>
                <w:szCs w:val="20"/>
                <w:lang w:eastAsia="en-US"/>
              </w:rPr>
            </w:pPr>
          </w:p>
        </w:tc>
        <w:tc>
          <w:tcPr>
            <w:tcW w:w="3544" w:type="dxa"/>
            <w:gridSpan w:val="3"/>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4"/>
            <w:shd w:val="clear" w:color="auto" w:fill="auto"/>
            <w:vAlign w:val="center"/>
          </w:tcPr>
          <w:p w:rsidR="0054009D" w:rsidRPr="0054009D" w:rsidRDefault="0054009D" w:rsidP="009E0D41">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719" w:type="dxa"/>
            <w:gridSpan w:val="3"/>
            <w:shd w:val="clear" w:color="auto" w:fill="auto"/>
            <w:vAlign w:val="center"/>
          </w:tcPr>
          <w:p w:rsidR="0054009D" w:rsidRPr="001F515A" w:rsidRDefault="00475E86" w:rsidP="009E0D41">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9E0D41">
        <w:tc>
          <w:tcPr>
            <w:tcW w:w="4219" w:type="dxa"/>
            <w:gridSpan w:val="2"/>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vAlign w:val="center"/>
          </w:tcPr>
          <w:p w:rsidR="001F515A" w:rsidRPr="0054009D" w:rsidRDefault="001F515A" w:rsidP="009E0D41">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4"/>
            <w:shd w:val="clear" w:color="auto" w:fill="auto"/>
            <w:vAlign w:val="center"/>
          </w:tcPr>
          <w:p w:rsidR="001F515A" w:rsidRPr="0054009D" w:rsidRDefault="001F515A" w:rsidP="009E0D41">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719" w:type="dxa"/>
            <w:gridSpan w:val="3"/>
            <w:shd w:val="clear" w:color="auto" w:fill="auto"/>
            <w:vAlign w:val="center"/>
          </w:tcPr>
          <w:p w:rsidR="001F515A" w:rsidRPr="001F515A" w:rsidRDefault="001F515A" w:rsidP="009E0D41">
            <w:pPr>
              <w:jc w:val="center"/>
              <w:rPr>
                <w:rFonts w:ascii="Arial" w:hAnsi="Arial" w:cs="Arial"/>
                <w:b/>
                <w:i/>
                <w:iCs/>
                <w:szCs w:val="20"/>
                <w:lang w:eastAsia="en-US"/>
              </w:rPr>
            </w:pPr>
          </w:p>
        </w:tc>
      </w:tr>
      <w:tr w:rsidR="001F515A" w:rsidRPr="001F515A" w:rsidTr="002D4B81">
        <w:tc>
          <w:tcPr>
            <w:tcW w:w="4219" w:type="dxa"/>
            <w:gridSpan w:val="2"/>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807" w:type="dxa"/>
            <w:gridSpan w:val="10"/>
          </w:tcPr>
          <w:p w:rsidR="00415951" w:rsidRDefault="005E31B2" w:rsidP="005E31B2">
            <w:pPr>
              <w:autoSpaceDE w:val="0"/>
              <w:autoSpaceDN w:val="0"/>
              <w:adjustRightInd w:val="0"/>
              <w:rPr>
                <w:rFonts w:ascii="Arial" w:hAnsi="Arial" w:cs="Arial"/>
                <w:szCs w:val="20"/>
                <w:lang w:eastAsia="en-US"/>
              </w:rPr>
            </w:pPr>
            <w:r w:rsidRPr="005E31B2">
              <w:rPr>
                <w:rFonts w:ascii="Arial" w:hAnsi="Arial" w:cs="Arial"/>
                <w:szCs w:val="20"/>
                <w:lang w:eastAsia="en-US"/>
              </w:rPr>
              <w:t xml:space="preserve">The </w:t>
            </w:r>
            <w:r w:rsidR="00836E0A">
              <w:rPr>
                <w:rFonts w:ascii="Arial" w:hAnsi="Arial" w:cs="Arial"/>
                <w:szCs w:val="20"/>
                <w:lang w:eastAsia="en-US"/>
              </w:rPr>
              <w:t xml:space="preserve">Oxford Local Plan 2036 </w:t>
            </w:r>
            <w:r w:rsidR="008F4245">
              <w:rPr>
                <w:rFonts w:ascii="Arial" w:hAnsi="Arial" w:cs="Arial"/>
                <w:szCs w:val="20"/>
                <w:lang w:eastAsia="en-US"/>
              </w:rPr>
              <w:t>will be</w:t>
            </w:r>
            <w:r w:rsidR="00836E0A">
              <w:rPr>
                <w:rFonts w:ascii="Arial" w:hAnsi="Arial" w:cs="Arial"/>
                <w:szCs w:val="20"/>
                <w:lang w:eastAsia="en-US"/>
              </w:rPr>
              <w:t xml:space="preserve"> the fundamental development framework for the city of Oxford.</w:t>
            </w:r>
            <w:r w:rsidR="00415951">
              <w:rPr>
                <w:rFonts w:ascii="Arial" w:hAnsi="Arial" w:cs="Arial"/>
                <w:szCs w:val="20"/>
                <w:lang w:eastAsia="en-US"/>
              </w:rPr>
              <w:t xml:space="preserve"> The Local Plan will have a material effect on the amount and type of housing (including affordable housing)</w:t>
            </w:r>
            <w:r w:rsidR="00836E0A">
              <w:rPr>
                <w:rFonts w:ascii="Arial" w:hAnsi="Arial" w:cs="Arial"/>
                <w:szCs w:val="20"/>
                <w:lang w:eastAsia="en-US"/>
              </w:rPr>
              <w:t>;</w:t>
            </w:r>
            <w:r w:rsidR="00415951">
              <w:rPr>
                <w:rFonts w:ascii="Arial" w:hAnsi="Arial" w:cs="Arial"/>
                <w:szCs w:val="20"/>
                <w:lang w:eastAsia="en-US"/>
              </w:rPr>
              <w:t xml:space="preserve"> the number and type of jobs</w:t>
            </w:r>
            <w:r w:rsidR="00836E0A">
              <w:rPr>
                <w:rFonts w:ascii="Arial" w:hAnsi="Arial" w:cs="Arial"/>
                <w:szCs w:val="20"/>
                <w:lang w:eastAsia="en-US"/>
              </w:rPr>
              <w:t>;</w:t>
            </w:r>
            <w:r w:rsidR="00415951">
              <w:rPr>
                <w:rFonts w:ascii="Arial" w:hAnsi="Arial" w:cs="Arial"/>
                <w:szCs w:val="20"/>
                <w:lang w:eastAsia="en-US"/>
              </w:rPr>
              <w:t xml:space="preserve"> the location and nature of future development</w:t>
            </w:r>
            <w:r w:rsidR="00836E0A">
              <w:rPr>
                <w:rFonts w:ascii="Arial" w:hAnsi="Arial" w:cs="Arial"/>
                <w:szCs w:val="20"/>
                <w:lang w:eastAsia="en-US"/>
              </w:rPr>
              <w:t>;</w:t>
            </w:r>
            <w:r w:rsidR="00415951">
              <w:rPr>
                <w:rFonts w:ascii="Arial" w:hAnsi="Arial" w:cs="Arial"/>
                <w:szCs w:val="20"/>
                <w:lang w:eastAsia="en-US"/>
              </w:rPr>
              <w:t xml:space="preserve"> and the protection of open space</w:t>
            </w:r>
            <w:r w:rsidR="00836E0A">
              <w:rPr>
                <w:rFonts w:ascii="Arial" w:hAnsi="Arial" w:cs="Arial"/>
                <w:szCs w:val="20"/>
                <w:lang w:eastAsia="en-US"/>
              </w:rPr>
              <w:t>; across the city,</w:t>
            </w:r>
            <w:r w:rsidR="00415951">
              <w:rPr>
                <w:rFonts w:ascii="Arial" w:hAnsi="Arial" w:cs="Arial"/>
                <w:szCs w:val="20"/>
                <w:lang w:eastAsia="en-US"/>
              </w:rPr>
              <w:t xml:space="preserve"> among other aspects.</w:t>
            </w:r>
          </w:p>
          <w:p w:rsidR="00415951" w:rsidRDefault="00415951" w:rsidP="005E31B2">
            <w:pPr>
              <w:autoSpaceDE w:val="0"/>
              <w:autoSpaceDN w:val="0"/>
              <w:adjustRightInd w:val="0"/>
              <w:rPr>
                <w:rFonts w:ascii="Arial" w:hAnsi="Arial" w:cs="Arial"/>
                <w:szCs w:val="20"/>
                <w:lang w:eastAsia="en-US"/>
              </w:rPr>
            </w:pPr>
          </w:p>
          <w:p w:rsidR="00415951" w:rsidRDefault="00415951" w:rsidP="005E31B2">
            <w:pPr>
              <w:autoSpaceDE w:val="0"/>
              <w:autoSpaceDN w:val="0"/>
              <w:adjustRightInd w:val="0"/>
              <w:rPr>
                <w:rFonts w:ascii="Arial" w:hAnsi="Arial" w:cs="Arial"/>
                <w:szCs w:val="20"/>
                <w:lang w:eastAsia="en-US"/>
              </w:rPr>
            </w:pPr>
            <w:r>
              <w:rPr>
                <w:rFonts w:ascii="Arial" w:hAnsi="Arial" w:cs="Arial"/>
                <w:szCs w:val="20"/>
                <w:lang w:eastAsia="en-US"/>
              </w:rPr>
              <w:t xml:space="preserve">The scope of the Local Plan and the 20 year time span mean that this document will have a significant impact on the lives of those who live and work in or visit the city. Important choices will be made between competing demands and limited resources will be allocated. The Local Plan will </w:t>
            </w:r>
            <w:r>
              <w:rPr>
                <w:rFonts w:ascii="Arial" w:hAnsi="Arial" w:cs="Arial"/>
                <w:szCs w:val="20"/>
                <w:lang w:eastAsia="en-US"/>
              </w:rPr>
              <w:lastRenderedPageBreak/>
              <w:t>seek to address inequalities but the policies will need to be assessed for unintended consequences for equality issues.</w:t>
            </w:r>
          </w:p>
          <w:p w:rsidR="009F391F" w:rsidRPr="00720E45" w:rsidRDefault="009F391F" w:rsidP="009F391F">
            <w:pPr>
              <w:pStyle w:val="Default"/>
            </w:pPr>
          </w:p>
          <w:p w:rsidR="00415951" w:rsidRPr="00822F20" w:rsidRDefault="00836E0A" w:rsidP="00415951">
            <w:pPr>
              <w:rPr>
                <w:rFonts w:ascii="Arial" w:hAnsi="Arial" w:cs="Arial"/>
                <w:szCs w:val="20"/>
                <w:lang w:eastAsia="en-US"/>
              </w:rPr>
            </w:pPr>
            <w:r>
              <w:rPr>
                <w:rFonts w:ascii="Arial" w:hAnsi="Arial" w:cs="Arial"/>
                <w:szCs w:val="20"/>
                <w:lang w:eastAsia="en-US"/>
              </w:rPr>
              <w:t>T</w:t>
            </w:r>
            <w:r w:rsidR="00415951" w:rsidRPr="00822F20">
              <w:rPr>
                <w:rFonts w:ascii="Arial" w:hAnsi="Arial" w:cs="Arial"/>
                <w:szCs w:val="20"/>
                <w:lang w:eastAsia="en-US"/>
              </w:rPr>
              <w:t>o allow</w:t>
            </w:r>
            <w:r>
              <w:rPr>
                <w:rFonts w:ascii="Arial" w:hAnsi="Arial" w:cs="Arial"/>
                <w:szCs w:val="20"/>
                <w:lang w:eastAsia="en-US"/>
              </w:rPr>
              <w:t xml:space="preserve"> for</w:t>
            </w:r>
            <w:r w:rsidR="00415951" w:rsidRPr="00822F20">
              <w:rPr>
                <w:rFonts w:ascii="Arial" w:hAnsi="Arial" w:cs="Arial"/>
                <w:szCs w:val="20"/>
                <w:lang w:eastAsia="en-US"/>
              </w:rPr>
              <w:t xml:space="preserve"> the best use of resources and ensure that Equality Impact Assessments</w:t>
            </w:r>
            <w:r w:rsidR="00415951">
              <w:rPr>
                <w:rFonts w:ascii="Arial" w:hAnsi="Arial" w:cs="Arial"/>
                <w:szCs w:val="20"/>
                <w:lang w:eastAsia="en-US"/>
              </w:rPr>
              <w:t xml:space="preserve"> (</w:t>
            </w:r>
            <w:proofErr w:type="spellStart"/>
            <w:r w:rsidR="00415951">
              <w:rPr>
                <w:rFonts w:ascii="Arial" w:hAnsi="Arial" w:cs="Arial"/>
                <w:szCs w:val="20"/>
                <w:lang w:eastAsia="en-US"/>
              </w:rPr>
              <w:t>EqIA</w:t>
            </w:r>
            <w:proofErr w:type="spellEnd"/>
            <w:r w:rsidR="00415951">
              <w:rPr>
                <w:rFonts w:ascii="Arial" w:hAnsi="Arial" w:cs="Arial"/>
                <w:szCs w:val="20"/>
                <w:lang w:eastAsia="en-US"/>
              </w:rPr>
              <w:t>)</w:t>
            </w:r>
            <w:r w:rsidR="00415951" w:rsidRPr="00822F20">
              <w:rPr>
                <w:rFonts w:ascii="Arial" w:hAnsi="Arial" w:cs="Arial"/>
                <w:szCs w:val="20"/>
                <w:lang w:eastAsia="en-US"/>
              </w:rPr>
              <w:t xml:space="preserve"> </w:t>
            </w:r>
            <w:r w:rsidR="005C522B">
              <w:rPr>
                <w:rFonts w:ascii="Arial" w:hAnsi="Arial" w:cs="Arial"/>
                <w:szCs w:val="20"/>
                <w:lang w:eastAsia="en-US"/>
              </w:rPr>
              <w:t xml:space="preserve">effectively </w:t>
            </w:r>
            <w:r w:rsidR="00415951" w:rsidRPr="00822F20">
              <w:rPr>
                <w:rFonts w:ascii="Arial" w:hAnsi="Arial" w:cs="Arial"/>
                <w:szCs w:val="20"/>
                <w:lang w:eastAsia="en-US"/>
              </w:rPr>
              <w:t>influence policy development</w:t>
            </w:r>
            <w:r>
              <w:rPr>
                <w:rFonts w:ascii="Arial" w:hAnsi="Arial" w:cs="Arial"/>
                <w:szCs w:val="20"/>
                <w:lang w:eastAsia="en-US"/>
              </w:rPr>
              <w:t>,</w:t>
            </w:r>
            <w:r w:rsidR="00415951" w:rsidRPr="00822F20">
              <w:rPr>
                <w:rFonts w:ascii="Arial" w:hAnsi="Arial" w:cs="Arial"/>
                <w:szCs w:val="20"/>
                <w:lang w:eastAsia="en-US"/>
              </w:rPr>
              <w:t xml:space="preserve"> it </w:t>
            </w:r>
            <w:r>
              <w:rPr>
                <w:rFonts w:ascii="Arial" w:hAnsi="Arial" w:cs="Arial"/>
                <w:szCs w:val="20"/>
                <w:lang w:eastAsia="en-US"/>
              </w:rPr>
              <w:t>wa</w:t>
            </w:r>
            <w:r w:rsidR="00415951" w:rsidRPr="00822F20">
              <w:rPr>
                <w:rFonts w:ascii="Arial" w:hAnsi="Arial" w:cs="Arial"/>
                <w:szCs w:val="20"/>
                <w:lang w:eastAsia="en-US"/>
              </w:rPr>
              <w:t>s proposed to take a two-phase approach to assessing the Local Plan. The first phase comprise</w:t>
            </w:r>
            <w:r>
              <w:rPr>
                <w:rFonts w:ascii="Arial" w:hAnsi="Arial" w:cs="Arial"/>
                <w:szCs w:val="20"/>
                <w:lang w:eastAsia="en-US"/>
              </w:rPr>
              <w:t>d</w:t>
            </w:r>
            <w:r w:rsidR="00415951" w:rsidRPr="00822F20">
              <w:rPr>
                <w:rFonts w:ascii="Arial" w:hAnsi="Arial" w:cs="Arial"/>
                <w:szCs w:val="20"/>
                <w:lang w:eastAsia="en-US"/>
              </w:rPr>
              <w:t xml:space="preserve"> of th</w:t>
            </w:r>
            <w:r>
              <w:rPr>
                <w:rFonts w:ascii="Arial" w:hAnsi="Arial" w:cs="Arial"/>
                <w:szCs w:val="20"/>
                <w:lang w:eastAsia="en-US"/>
              </w:rPr>
              <w:t>e</w:t>
            </w:r>
            <w:r w:rsidR="00415951" w:rsidRPr="00822F20">
              <w:rPr>
                <w:rFonts w:ascii="Arial" w:hAnsi="Arial" w:cs="Arial"/>
                <w:szCs w:val="20"/>
                <w:lang w:eastAsia="en-US"/>
              </w:rPr>
              <w:t xml:space="preserve"> in</w:t>
            </w:r>
            <w:r w:rsidR="00415951">
              <w:rPr>
                <w:rFonts w:ascii="Arial" w:hAnsi="Arial" w:cs="Arial"/>
                <w:szCs w:val="20"/>
                <w:lang w:eastAsia="en-US"/>
              </w:rPr>
              <w:t>itial assessment</w:t>
            </w:r>
            <w:r>
              <w:rPr>
                <w:rFonts w:ascii="Arial" w:hAnsi="Arial" w:cs="Arial"/>
                <w:szCs w:val="20"/>
                <w:lang w:eastAsia="en-US"/>
              </w:rPr>
              <w:t xml:space="preserve"> </w:t>
            </w:r>
            <w:r w:rsidR="00415951">
              <w:rPr>
                <w:rFonts w:ascii="Arial" w:hAnsi="Arial" w:cs="Arial"/>
                <w:szCs w:val="20"/>
                <w:lang w:eastAsia="en-US"/>
              </w:rPr>
              <w:t>of the policy areas</w:t>
            </w:r>
            <w:r w:rsidR="00415951" w:rsidRPr="00822F20">
              <w:rPr>
                <w:rFonts w:ascii="Arial" w:hAnsi="Arial" w:cs="Arial"/>
                <w:szCs w:val="20"/>
                <w:lang w:eastAsia="en-US"/>
              </w:rPr>
              <w:t xml:space="preserve"> within the Preferred Options </w:t>
            </w:r>
            <w:r w:rsidR="00415951">
              <w:rPr>
                <w:rFonts w:ascii="Arial" w:hAnsi="Arial" w:cs="Arial"/>
                <w:szCs w:val="20"/>
                <w:lang w:eastAsia="en-US"/>
              </w:rPr>
              <w:t>Document</w:t>
            </w:r>
            <w:r w:rsidR="00415951" w:rsidRPr="00822F20">
              <w:rPr>
                <w:rFonts w:ascii="Arial" w:hAnsi="Arial" w:cs="Arial"/>
                <w:szCs w:val="20"/>
                <w:lang w:eastAsia="en-US"/>
              </w:rPr>
              <w:t xml:space="preserve">. </w:t>
            </w:r>
            <w:r w:rsidR="00FA44EE">
              <w:rPr>
                <w:rFonts w:ascii="Arial" w:hAnsi="Arial" w:cs="Arial"/>
                <w:szCs w:val="20"/>
                <w:lang w:eastAsia="en-US"/>
              </w:rPr>
              <w:t>Views</w:t>
            </w:r>
            <w:r w:rsidR="00415951" w:rsidRPr="00822F20">
              <w:rPr>
                <w:rFonts w:ascii="Arial" w:hAnsi="Arial" w:cs="Arial"/>
                <w:szCs w:val="20"/>
                <w:lang w:eastAsia="en-US"/>
              </w:rPr>
              <w:t xml:space="preserve"> on this assessment w</w:t>
            </w:r>
            <w:r>
              <w:rPr>
                <w:rFonts w:ascii="Arial" w:hAnsi="Arial" w:cs="Arial"/>
                <w:szCs w:val="20"/>
                <w:lang w:eastAsia="en-US"/>
              </w:rPr>
              <w:t>ere</w:t>
            </w:r>
            <w:r w:rsidR="00415951" w:rsidRPr="00822F20">
              <w:rPr>
                <w:rFonts w:ascii="Arial" w:hAnsi="Arial" w:cs="Arial"/>
                <w:szCs w:val="20"/>
                <w:lang w:eastAsia="en-US"/>
              </w:rPr>
              <w:t xml:space="preserve"> sought as part the Preferred Options Consultation</w:t>
            </w:r>
            <w:r>
              <w:rPr>
                <w:rFonts w:ascii="Arial" w:hAnsi="Arial" w:cs="Arial"/>
                <w:szCs w:val="20"/>
                <w:lang w:eastAsia="en-US"/>
              </w:rPr>
              <w:t xml:space="preserve"> in the summer of 2017</w:t>
            </w:r>
            <w:r w:rsidR="00415951" w:rsidRPr="00822F20">
              <w:rPr>
                <w:rFonts w:ascii="Arial" w:hAnsi="Arial" w:cs="Arial"/>
                <w:szCs w:val="20"/>
                <w:lang w:eastAsia="en-US"/>
              </w:rPr>
              <w:t xml:space="preserve">.   </w:t>
            </w:r>
          </w:p>
          <w:p w:rsidR="00415951" w:rsidRPr="00822F20" w:rsidRDefault="00415951" w:rsidP="00415951">
            <w:pPr>
              <w:rPr>
                <w:rFonts w:ascii="Arial" w:hAnsi="Arial" w:cs="Arial"/>
                <w:szCs w:val="20"/>
                <w:lang w:eastAsia="en-US"/>
              </w:rPr>
            </w:pPr>
          </w:p>
          <w:p w:rsidR="009F391F" w:rsidRDefault="00415951" w:rsidP="00415951">
            <w:pPr>
              <w:pStyle w:val="Default"/>
            </w:pPr>
            <w:r w:rsidRPr="00822F20">
              <w:rPr>
                <w:szCs w:val="20"/>
              </w:rPr>
              <w:t xml:space="preserve">The second phase of the Assessment </w:t>
            </w:r>
            <w:r w:rsidR="00836E0A">
              <w:rPr>
                <w:szCs w:val="20"/>
              </w:rPr>
              <w:t>is</w:t>
            </w:r>
            <w:r w:rsidRPr="00822F20">
              <w:rPr>
                <w:szCs w:val="20"/>
              </w:rPr>
              <w:t xml:space="preserve"> </w:t>
            </w:r>
            <w:r w:rsidR="00836E0A">
              <w:rPr>
                <w:szCs w:val="20"/>
              </w:rPr>
              <w:t xml:space="preserve">to </w:t>
            </w:r>
            <w:r w:rsidRPr="00822F20">
              <w:rPr>
                <w:szCs w:val="20"/>
              </w:rPr>
              <w:t xml:space="preserve">look at the policies as they </w:t>
            </w:r>
            <w:r w:rsidR="00836E0A">
              <w:rPr>
                <w:szCs w:val="20"/>
              </w:rPr>
              <w:t>are</w:t>
            </w:r>
            <w:r>
              <w:rPr>
                <w:szCs w:val="20"/>
              </w:rPr>
              <w:t xml:space="preserve"> drafted</w:t>
            </w:r>
            <w:r w:rsidRPr="00822F20">
              <w:rPr>
                <w:szCs w:val="20"/>
              </w:rPr>
              <w:t xml:space="preserve"> in the</w:t>
            </w:r>
            <w:r>
              <w:rPr>
                <w:szCs w:val="20"/>
              </w:rPr>
              <w:t xml:space="preserve"> Proposed </w:t>
            </w:r>
            <w:r w:rsidRPr="00822F20">
              <w:rPr>
                <w:szCs w:val="20"/>
              </w:rPr>
              <w:t xml:space="preserve">Submission </w:t>
            </w:r>
            <w:r>
              <w:rPr>
                <w:szCs w:val="20"/>
              </w:rPr>
              <w:t xml:space="preserve">Document (draft </w:t>
            </w:r>
            <w:r w:rsidRPr="00822F20">
              <w:rPr>
                <w:szCs w:val="20"/>
              </w:rPr>
              <w:t>Local Plan</w:t>
            </w:r>
            <w:r>
              <w:rPr>
                <w:szCs w:val="20"/>
              </w:rPr>
              <w:t>)</w:t>
            </w:r>
            <w:r w:rsidRPr="00822F20">
              <w:rPr>
                <w:szCs w:val="20"/>
              </w:rPr>
              <w:t xml:space="preserve">. Consultation on this phase of the </w:t>
            </w:r>
            <w:proofErr w:type="spellStart"/>
            <w:r w:rsidRPr="00822F20">
              <w:rPr>
                <w:szCs w:val="20"/>
              </w:rPr>
              <w:t>EqIA</w:t>
            </w:r>
            <w:proofErr w:type="spellEnd"/>
            <w:r w:rsidR="005C522B">
              <w:rPr>
                <w:szCs w:val="20"/>
              </w:rPr>
              <w:t xml:space="preserve"> will be combined with the next</w:t>
            </w:r>
            <w:r w:rsidRPr="00822F20">
              <w:rPr>
                <w:szCs w:val="20"/>
              </w:rPr>
              <w:t xml:space="preserve"> round of public </w:t>
            </w:r>
            <w:r w:rsidR="005C522B">
              <w:rPr>
                <w:szCs w:val="20"/>
              </w:rPr>
              <w:t>engagement</w:t>
            </w:r>
            <w:r w:rsidRPr="00822F20">
              <w:rPr>
                <w:szCs w:val="20"/>
              </w:rPr>
              <w:t xml:space="preserve"> in </w:t>
            </w:r>
            <w:r w:rsidR="00836E0A">
              <w:rPr>
                <w:szCs w:val="20"/>
              </w:rPr>
              <w:t>November</w:t>
            </w:r>
            <w:r w:rsidRPr="00822F20">
              <w:rPr>
                <w:szCs w:val="20"/>
              </w:rPr>
              <w:t xml:space="preserve"> 2018. After this stage changes to the polic</w:t>
            </w:r>
            <w:r w:rsidR="008F4245">
              <w:rPr>
                <w:szCs w:val="20"/>
              </w:rPr>
              <w:t>ies</w:t>
            </w:r>
            <w:r w:rsidRPr="00822F20">
              <w:rPr>
                <w:szCs w:val="20"/>
              </w:rPr>
              <w:t xml:space="preserve"> should only be minor and not materially alter the polic</w:t>
            </w:r>
            <w:r w:rsidR="008F4245">
              <w:rPr>
                <w:szCs w:val="20"/>
              </w:rPr>
              <w:t>ies</w:t>
            </w:r>
            <w:r w:rsidRPr="00822F20">
              <w:rPr>
                <w:szCs w:val="20"/>
              </w:rPr>
              <w:t xml:space="preserve">. If significant changes are needed a further phase of </w:t>
            </w:r>
            <w:r>
              <w:rPr>
                <w:szCs w:val="20"/>
              </w:rPr>
              <w:t xml:space="preserve">the </w:t>
            </w:r>
            <w:proofErr w:type="spellStart"/>
            <w:r w:rsidRPr="00822F20">
              <w:rPr>
                <w:szCs w:val="20"/>
              </w:rPr>
              <w:t>EqIA</w:t>
            </w:r>
            <w:proofErr w:type="spellEnd"/>
            <w:r w:rsidRPr="00822F20">
              <w:rPr>
                <w:szCs w:val="20"/>
              </w:rPr>
              <w:t xml:space="preserve"> may be required.</w:t>
            </w:r>
          </w:p>
          <w:p w:rsidR="00720E45" w:rsidRPr="009F391F" w:rsidRDefault="00720E45" w:rsidP="00720E45">
            <w:pPr>
              <w:pStyle w:val="Default"/>
              <w:rPr>
                <w:szCs w:val="20"/>
              </w:rPr>
            </w:pPr>
          </w:p>
        </w:tc>
      </w:tr>
      <w:tr w:rsidR="001F515A" w:rsidRPr="001F515A" w:rsidTr="002D4B81">
        <w:tc>
          <w:tcPr>
            <w:tcW w:w="4219" w:type="dxa"/>
            <w:gridSpan w:val="2"/>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807" w:type="dxa"/>
            <w:gridSpan w:val="10"/>
          </w:tcPr>
          <w:p w:rsidR="009F391F" w:rsidRPr="009F391F" w:rsidRDefault="005C522B" w:rsidP="009F391F">
            <w:pPr>
              <w:rPr>
                <w:rFonts w:ascii="Arial" w:hAnsi="Arial" w:cs="Arial"/>
                <w:szCs w:val="20"/>
                <w:lang w:eastAsia="en-US"/>
              </w:rPr>
            </w:pPr>
            <w:r>
              <w:rPr>
                <w:rFonts w:ascii="Arial" w:hAnsi="Arial" w:cs="Arial"/>
                <w:szCs w:val="20"/>
                <w:lang w:eastAsia="en-US"/>
              </w:rPr>
              <w:t>The polic</w:t>
            </w:r>
            <w:r w:rsidR="00836E0A">
              <w:rPr>
                <w:rFonts w:ascii="Arial" w:hAnsi="Arial" w:cs="Arial"/>
                <w:szCs w:val="20"/>
                <w:lang w:eastAsia="en-US"/>
              </w:rPr>
              <w:t>ies</w:t>
            </w:r>
            <w:r w:rsidR="009F391F" w:rsidRPr="009F391F">
              <w:rPr>
                <w:rFonts w:ascii="Arial" w:hAnsi="Arial" w:cs="Arial"/>
                <w:szCs w:val="20"/>
                <w:lang w:eastAsia="en-US"/>
              </w:rPr>
              <w:t xml:space="preserve"> of the </w:t>
            </w:r>
            <w:r w:rsidR="00836E0A">
              <w:rPr>
                <w:rFonts w:ascii="Arial" w:hAnsi="Arial" w:cs="Arial"/>
                <w:szCs w:val="20"/>
                <w:lang w:eastAsia="en-US"/>
              </w:rPr>
              <w:t>draft Local Plan</w:t>
            </w:r>
            <w:r w:rsidR="009F391F" w:rsidRPr="009F391F">
              <w:rPr>
                <w:rFonts w:ascii="Arial" w:hAnsi="Arial" w:cs="Arial"/>
                <w:szCs w:val="20"/>
                <w:lang w:eastAsia="en-US"/>
              </w:rPr>
              <w:t xml:space="preserve"> are based on an evidence base comprised of studies on topics such as housing </w:t>
            </w:r>
            <w:r w:rsidR="00AB0E68">
              <w:rPr>
                <w:rFonts w:ascii="Arial" w:hAnsi="Arial" w:cs="Arial"/>
                <w:szCs w:val="20"/>
                <w:lang w:eastAsia="en-US"/>
              </w:rPr>
              <w:t xml:space="preserve">and </w:t>
            </w:r>
            <w:r w:rsidR="009F391F" w:rsidRPr="009F391F">
              <w:rPr>
                <w:rFonts w:ascii="Arial" w:hAnsi="Arial" w:cs="Arial"/>
                <w:szCs w:val="20"/>
                <w:lang w:eastAsia="en-US"/>
              </w:rPr>
              <w:t>employment (</w:t>
            </w:r>
            <w:r w:rsidR="00AB0E68">
              <w:rPr>
                <w:rFonts w:ascii="Arial" w:hAnsi="Arial" w:cs="Arial"/>
                <w:szCs w:val="20"/>
                <w:lang w:eastAsia="en-US"/>
              </w:rPr>
              <w:t xml:space="preserve">e.g. </w:t>
            </w:r>
            <w:r w:rsidR="00532483">
              <w:rPr>
                <w:rFonts w:ascii="Arial" w:hAnsi="Arial" w:cs="Arial"/>
                <w:szCs w:val="20"/>
                <w:lang w:eastAsia="en-US"/>
              </w:rPr>
              <w:t>the Strategic Housing Market A</w:t>
            </w:r>
            <w:r w:rsidR="00532483" w:rsidRPr="00532483">
              <w:rPr>
                <w:rFonts w:ascii="Arial" w:hAnsi="Arial" w:cs="Arial"/>
                <w:szCs w:val="20"/>
                <w:lang w:eastAsia="en-US"/>
              </w:rPr>
              <w:t>ssessment</w:t>
            </w:r>
            <w:r w:rsidR="00532483">
              <w:rPr>
                <w:rFonts w:ascii="Arial" w:hAnsi="Arial" w:cs="Arial"/>
                <w:szCs w:val="20"/>
                <w:lang w:eastAsia="en-US"/>
              </w:rPr>
              <w:t xml:space="preserve"> and </w:t>
            </w:r>
            <w:r w:rsidR="00532483" w:rsidRPr="00532483">
              <w:rPr>
                <w:rFonts w:ascii="Arial" w:hAnsi="Arial" w:cs="Arial"/>
                <w:szCs w:val="20"/>
                <w:lang w:eastAsia="en-US"/>
              </w:rPr>
              <w:t>Housing and Economic Land Availability Assessment</w:t>
            </w:r>
            <w:r w:rsidR="009F391F" w:rsidRPr="009F391F">
              <w:rPr>
                <w:rFonts w:ascii="Arial" w:hAnsi="Arial" w:cs="Arial"/>
                <w:szCs w:val="20"/>
                <w:lang w:eastAsia="en-US"/>
              </w:rPr>
              <w:t>), transport (</w:t>
            </w:r>
            <w:r w:rsidR="00355B73">
              <w:rPr>
                <w:rFonts w:ascii="Arial" w:hAnsi="Arial" w:cs="Arial"/>
                <w:szCs w:val="20"/>
                <w:lang w:eastAsia="en-US"/>
              </w:rPr>
              <w:t xml:space="preserve">e.g. </w:t>
            </w:r>
            <w:r>
              <w:rPr>
                <w:rFonts w:ascii="Arial" w:hAnsi="Arial" w:cs="Arial"/>
                <w:szCs w:val="20"/>
                <w:lang w:eastAsia="en-US"/>
              </w:rPr>
              <w:t xml:space="preserve">the Local Transport Plan and </w:t>
            </w:r>
            <w:r w:rsidR="00355B73">
              <w:rPr>
                <w:rFonts w:ascii="Arial" w:hAnsi="Arial" w:cs="Arial"/>
                <w:szCs w:val="20"/>
                <w:lang w:eastAsia="en-US"/>
              </w:rPr>
              <w:t>advice from the County Council</w:t>
            </w:r>
            <w:r w:rsidR="000D01CF">
              <w:rPr>
                <w:rFonts w:ascii="Arial" w:hAnsi="Arial" w:cs="Arial"/>
                <w:szCs w:val="20"/>
                <w:lang w:eastAsia="en-US"/>
              </w:rPr>
              <w:t xml:space="preserve"> as the Highway Authority</w:t>
            </w:r>
            <w:r w:rsidR="009F391F" w:rsidRPr="009F391F">
              <w:rPr>
                <w:rFonts w:ascii="Arial" w:hAnsi="Arial" w:cs="Arial"/>
                <w:szCs w:val="20"/>
                <w:lang w:eastAsia="en-US"/>
              </w:rPr>
              <w:t>), site analysis (</w:t>
            </w:r>
            <w:r w:rsidR="000D01CF">
              <w:rPr>
                <w:rFonts w:ascii="Arial" w:hAnsi="Arial" w:cs="Arial"/>
                <w:szCs w:val="20"/>
                <w:lang w:eastAsia="en-US"/>
              </w:rPr>
              <w:t>e.g. t</w:t>
            </w:r>
            <w:r>
              <w:rPr>
                <w:rFonts w:ascii="Arial" w:hAnsi="Arial" w:cs="Arial"/>
                <w:szCs w:val="20"/>
                <w:lang w:eastAsia="en-US"/>
              </w:rPr>
              <w:t>he Green Infrastructure Assessment and</w:t>
            </w:r>
            <w:r w:rsidR="000D01CF">
              <w:rPr>
                <w:rFonts w:ascii="Arial" w:hAnsi="Arial" w:cs="Arial"/>
                <w:szCs w:val="20"/>
                <w:lang w:eastAsia="en-US"/>
              </w:rPr>
              <w:t xml:space="preserve"> the Green Belt Study</w:t>
            </w:r>
            <w:r w:rsidR="009F391F" w:rsidRPr="009F391F">
              <w:rPr>
                <w:rFonts w:ascii="Arial" w:hAnsi="Arial" w:cs="Arial"/>
                <w:szCs w:val="20"/>
                <w:lang w:eastAsia="en-US"/>
              </w:rPr>
              <w:t xml:space="preserve">) and others including </w:t>
            </w:r>
            <w:r>
              <w:rPr>
                <w:rFonts w:ascii="Arial" w:hAnsi="Arial" w:cs="Arial"/>
                <w:szCs w:val="20"/>
                <w:lang w:eastAsia="en-US"/>
              </w:rPr>
              <w:t>conversations with, and the strategic plans of, infrastructure and service providers.</w:t>
            </w:r>
          </w:p>
          <w:p w:rsidR="009F391F" w:rsidRPr="009F391F" w:rsidRDefault="009F391F" w:rsidP="009F391F">
            <w:pPr>
              <w:rPr>
                <w:rFonts w:ascii="Arial" w:hAnsi="Arial" w:cs="Arial"/>
                <w:szCs w:val="20"/>
                <w:lang w:eastAsia="en-US"/>
              </w:rPr>
            </w:pPr>
          </w:p>
          <w:p w:rsidR="008878A1" w:rsidRDefault="009F391F" w:rsidP="009F391F">
            <w:pPr>
              <w:rPr>
                <w:rFonts w:ascii="Arial" w:hAnsi="Arial" w:cs="Arial"/>
                <w:szCs w:val="20"/>
                <w:lang w:eastAsia="en-US"/>
              </w:rPr>
            </w:pPr>
            <w:r w:rsidRPr="009F391F">
              <w:rPr>
                <w:rFonts w:ascii="Arial" w:hAnsi="Arial" w:cs="Arial"/>
                <w:szCs w:val="20"/>
                <w:lang w:eastAsia="en-US"/>
              </w:rPr>
              <w:t xml:space="preserve">In addition, the most up-to-date available demographic information was taken from sources such as the Census data 2011, population estimates (Office for National Statistics), </w:t>
            </w:r>
            <w:r w:rsidR="00597E80">
              <w:rPr>
                <w:rFonts w:ascii="Arial" w:hAnsi="Arial" w:cs="Arial"/>
                <w:szCs w:val="20"/>
                <w:lang w:eastAsia="en-US"/>
              </w:rPr>
              <w:t xml:space="preserve">2015 </w:t>
            </w:r>
            <w:r w:rsidRPr="009F391F">
              <w:rPr>
                <w:rFonts w:ascii="Arial" w:hAnsi="Arial" w:cs="Arial"/>
                <w:szCs w:val="20"/>
                <w:lang w:eastAsia="en-US"/>
              </w:rPr>
              <w:t>Indices of deprivation (DCLG), Experian data, Oxford City Council Housing Information System Database and other national, regional</w:t>
            </w:r>
            <w:r w:rsidR="008F4245">
              <w:rPr>
                <w:rFonts w:ascii="Arial" w:hAnsi="Arial" w:cs="Arial"/>
                <w:szCs w:val="20"/>
                <w:lang w:eastAsia="en-US"/>
              </w:rPr>
              <w:t>,</w:t>
            </w:r>
            <w:r w:rsidRPr="009F391F">
              <w:rPr>
                <w:rFonts w:ascii="Arial" w:hAnsi="Arial" w:cs="Arial"/>
                <w:szCs w:val="20"/>
                <w:lang w:eastAsia="en-US"/>
              </w:rPr>
              <w:t xml:space="preserve"> and local sources of data.</w:t>
            </w:r>
          </w:p>
          <w:p w:rsidR="00822F20" w:rsidRDefault="00822F20" w:rsidP="009F391F">
            <w:pPr>
              <w:rPr>
                <w:rFonts w:ascii="Arial" w:hAnsi="Arial" w:cs="Arial"/>
                <w:szCs w:val="20"/>
                <w:lang w:eastAsia="en-US"/>
              </w:rPr>
            </w:pPr>
          </w:p>
          <w:p w:rsidR="00822F20" w:rsidRDefault="005C522B" w:rsidP="00822F20">
            <w:pPr>
              <w:rPr>
                <w:rFonts w:ascii="Arial" w:hAnsi="Arial" w:cs="Arial"/>
                <w:szCs w:val="20"/>
                <w:lang w:eastAsia="en-US"/>
              </w:rPr>
            </w:pPr>
            <w:r>
              <w:rPr>
                <w:rFonts w:ascii="Arial" w:hAnsi="Arial" w:cs="Arial"/>
                <w:szCs w:val="20"/>
                <w:lang w:eastAsia="en-US"/>
              </w:rPr>
              <w:t>The process for producing a Local Plan places great weight on the quality of the evidence supporting policy decisions.  The evidence base will be tested through public examination by a Planning Inspector before the Local Plan can be adopted.</w:t>
            </w:r>
          </w:p>
          <w:p w:rsidR="00597E80" w:rsidRPr="00C11DF7" w:rsidRDefault="00597E80" w:rsidP="009F391F">
            <w:pPr>
              <w:rPr>
                <w:rFonts w:ascii="Arial" w:hAnsi="Arial" w:cs="Arial"/>
                <w:szCs w:val="20"/>
                <w:lang w:eastAsia="en-US"/>
              </w:rPr>
            </w:pPr>
          </w:p>
        </w:tc>
      </w:tr>
      <w:tr w:rsidR="001F515A" w:rsidRPr="001F515A" w:rsidTr="002D4B81">
        <w:tc>
          <w:tcPr>
            <w:tcW w:w="4219" w:type="dxa"/>
            <w:gridSpan w:val="2"/>
          </w:tcPr>
          <w:p w:rsidR="001F515A" w:rsidRPr="005C522B" w:rsidRDefault="001F515A" w:rsidP="001F515A">
            <w:pPr>
              <w:rPr>
                <w:rFonts w:ascii="Arial" w:hAnsi="Arial" w:cs="Arial"/>
                <w:bCs/>
                <w:szCs w:val="20"/>
                <w:lang w:eastAsia="en-US"/>
              </w:rPr>
            </w:pPr>
            <w:r w:rsidRPr="005C522B">
              <w:rPr>
                <w:rFonts w:ascii="Arial" w:hAnsi="Arial" w:cs="Arial"/>
                <w:b/>
                <w:szCs w:val="20"/>
                <w:lang w:eastAsia="en-US"/>
              </w:rPr>
              <w:lastRenderedPageBreak/>
              <w:t>4. Consultation</w:t>
            </w:r>
          </w:p>
          <w:p w:rsidR="001F515A" w:rsidRPr="005C522B" w:rsidRDefault="001F515A" w:rsidP="001F515A">
            <w:pPr>
              <w:rPr>
                <w:rFonts w:ascii="Arial" w:hAnsi="Arial" w:cs="Arial"/>
                <w:bCs/>
                <w:szCs w:val="20"/>
                <w:lang w:eastAsia="en-US"/>
              </w:rPr>
            </w:pPr>
          </w:p>
          <w:p w:rsidR="001F515A" w:rsidRPr="005C522B" w:rsidRDefault="001F515A" w:rsidP="001F515A">
            <w:pPr>
              <w:rPr>
                <w:rFonts w:ascii="Arial" w:hAnsi="Arial"/>
                <w:szCs w:val="20"/>
                <w:lang w:eastAsia="en-US"/>
              </w:rPr>
            </w:pPr>
            <w:r w:rsidRPr="005C522B">
              <w:rPr>
                <w:rFonts w:ascii="Arial" w:hAnsi="Arial"/>
                <w:szCs w:val="20"/>
                <w:lang w:eastAsia="en-US"/>
              </w:rPr>
              <w:t xml:space="preserve">This section should outline all the consultation that has taken place on the </w:t>
            </w:r>
            <w:proofErr w:type="spellStart"/>
            <w:r w:rsidRPr="005C522B">
              <w:rPr>
                <w:rFonts w:ascii="Arial" w:hAnsi="Arial"/>
                <w:szCs w:val="20"/>
                <w:lang w:eastAsia="en-US"/>
              </w:rPr>
              <w:t>E</w:t>
            </w:r>
            <w:r w:rsidR="00F90FC8" w:rsidRPr="005C522B">
              <w:rPr>
                <w:rFonts w:ascii="Arial" w:hAnsi="Arial"/>
                <w:szCs w:val="20"/>
                <w:lang w:eastAsia="en-US"/>
              </w:rPr>
              <w:t>q</w:t>
            </w:r>
            <w:r w:rsidRPr="005C522B">
              <w:rPr>
                <w:rFonts w:ascii="Arial" w:hAnsi="Arial"/>
                <w:szCs w:val="20"/>
                <w:lang w:eastAsia="en-US"/>
              </w:rPr>
              <w:t>IA</w:t>
            </w:r>
            <w:proofErr w:type="spellEnd"/>
            <w:r w:rsidRPr="005C522B">
              <w:rPr>
                <w:rFonts w:ascii="Arial" w:hAnsi="Arial"/>
                <w:szCs w:val="20"/>
                <w:lang w:eastAsia="en-US"/>
              </w:rPr>
              <w:t xml:space="preserve">. It should include the following. </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Why you carried out the consultation.</w:t>
            </w:r>
          </w:p>
          <w:p w:rsidR="001F515A" w:rsidRPr="005C522B" w:rsidRDefault="001F515A" w:rsidP="001F515A">
            <w:pPr>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 xml:space="preserve">Details about how you went </w:t>
            </w:r>
            <w:r w:rsidR="00C0559A">
              <w:rPr>
                <w:rFonts w:ascii="Arial" w:hAnsi="Arial"/>
                <w:szCs w:val="20"/>
                <w:lang w:eastAsia="en-US"/>
              </w:rPr>
              <w:t xml:space="preserve">             </w:t>
            </w:r>
            <w:r w:rsidRPr="005C522B">
              <w:rPr>
                <w:rFonts w:ascii="Arial" w:hAnsi="Arial"/>
                <w:szCs w:val="20"/>
                <w:lang w:eastAsia="en-US"/>
              </w:rPr>
              <w:t xml:space="preserve">about it. </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 summary of the replies you received from people you consulted.</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An assessment of your proposed policy (or policy options) in the light of the responses you received.</w:t>
            </w:r>
          </w:p>
          <w:p w:rsidR="001F515A" w:rsidRPr="005C522B" w:rsidRDefault="001F515A" w:rsidP="001F515A">
            <w:pPr>
              <w:ind w:left="720" w:hanging="720"/>
              <w:rPr>
                <w:rFonts w:ascii="Arial" w:hAnsi="Arial" w:cs="Arial"/>
                <w:bCs/>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 statement of what you plan to do next</w:t>
            </w:r>
          </w:p>
        </w:tc>
        <w:tc>
          <w:tcPr>
            <w:tcW w:w="10807" w:type="dxa"/>
            <w:gridSpan w:val="10"/>
          </w:tcPr>
          <w:p w:rsidR="00523936" w:rsidRPr="005C522B" w:rsidRDefault="0076772A" w:rsidP="008A73EC">
            <w:pPr>
              <w:rPr>
                <w:rFonts w:ascii="Arial" w:hAnsi="Arial" w:cs="Arial"/>
                <w:lang w:eastAsia="en-US"/>
              </w:rPr>
            </w:pPr>
            <w:r w:rsidRPr="005C522B">
              <w:rPr>
                <w:rFonts w:ascii="Arial" w:hAnsi="Arial" w:cs="Arial"/>
                <w:lang w:eastAsia="en-US"/>
              </w:rPr>
              <w:t>Oxford City</w:t>
            </w:r>
            <w:r w:rsidR="00A23542" w:rsidRPr="005C522B">
              <w:rPr>
                <w:rFonts w:ascii="Arial" w:hAnsi="Arial" w:cs="Arial"/>
                <w:lang w:eastAsia="en-US"/>
              </w:rPr>
              <w:t xml:space="preserve"> Council intends that all sectors of the</w:t>
            </w:r>
            <w:r w:rsidRPr="005C522B">
              <w:rPr>
                <w:rFonts w:ascii="Arial" w:hAnsi="Arial" w:cs="Arial"/>
                <w:lang w:eastAsia="en-US"/>
              </w:rPr>
              <w:t xml:space="preserve"> </w:t>
            </w:r>
            <w:r w:rsidR="00A23542" w:rsidRPr="005C522B">
              <w:rPr>
                <w:rFonts w:ascii="Arial" w:hAnsi="Arial" w:cs="Arial"/>
                <w:lang w:eastAsia="en-US"/>
              </w:rPr>
              <w:t>community have the opportunity to have their say in how</w:t>
            </w:r>
            <w:r w:rsidRPr="005C522B">
              <w:rPr>
                <w:rFonts w:ascii="Arial" w:hAnsi="Arial" w:cs="Arial"/>
                <w:lang w:eastAsia="en-US"/>
              </w:rPr>
              <w:t xml:space="preserve"> </w:t>
            </w:r>
            <w:r w:rsidR="00A23542" w:rsidRPr="005C522B">
              <w:rPr>
                <w:rFonts w:ascii="Arial" w:hAnsi="Arial" w:cs="Arial"/>
                <w:lang w:eastAsia="en-US"/>
              </w:rPr>
              <w:t>their community is planned and developed, irrespective of</w:t>
            </w:r>
            <w:r w:rsidRPr="005C522B">
              <w:rPr>
                <w:rFonts w:ascii="Arial" w:hAnsi="Arial" w:cs="Arial"/>
                <w:lang w:eastAsia="en-US"/>
              </w:rPr>
              <w:t xml:space="preserve"> </w:t>
            </w:r>
            <w:r w:rsidR="001F6D59" w:rsidRPr="005C522B">
              <w:rPr>
                <w:rFonts w:ascii="Arial" w:eastAsiaTheme="minorHAnsi" w:hAnsi="Arial" w:cs="Arial"/>
                <w:color w:val="000000"/>
                <w:lang w:eastAsia="en-US"/>
              </w:rPr>
              <w:t>race</w:t>
            </w:r>
            <w:r w:rsidR="001F6D59" w:rsidRPr="005C522B">
              <w:rPr>
                <w:rFonts w:ascii="Arial" w:hAnsi="Arial" w:cs="Arial"/>
              </w:rPr>
              <w:t xml:space="preserve">; </w:t>
            </w:r>
            <w:r w:rsidR="001F6D59" w:rsidRPr="005C522B">
              <w:rPr>
                <w:rFonts w:ascii="Arial" w:eastAsiaTheme="minorHAnsi" w:hAnsi="Arial" w:cs="Arial"/>
                <w:color w:val="000000"/>
                <w:lang w:eastAsia="en-US"/>
              </w:rPr>
              <w:t>disability;</w:t>
            </w:r>
            <w:r w:rsidR="001F6D59" w:rsidRPr="005C522B">
              <w:rPr>
                <w:rFonts w:ascii="Arial" w:hAnsi="Arial" w:cs="Arial"/>
              </w:rPr>
              <w:t xml:space="preserve"> age</w:t>
            </w:r>
            <w:r w:rsidR="001F6D59" w:rsidRPr="005C522B">
              <w:rPr>
                <w:rFonts w:ascii="Arial" w:eastAsiaTheme="minorHAnsi" w:hAnsi="Arial" w:cs="Arial"/>
                <w:color w:val="000000"/>
                <w:lang w:eastAsia="en-US"/>
              </w:rPr>
              <w:t>;</w:t>
            </w:r>
            <w:r w:rsidR="001F6D59" w:rsidRPr="005C522B">
              <w:rPr>
                <w:rFonts w:ascii="Arial" w:hAnsi="Arial" w:cs="Arial"/>
              </w:rPr>
              <w:t xml:space="preserve"> </w:t>
            </w:r>
            <w:r w:rsidR="001F6D59" w:rsidRPr="005C522B">
              <w:rPr>
                <w:rFonts w:ascii="Arial" w:eastAsiaTheme="minorHAnsi" w:hAnsi="Arial" w:cs="Arial"/>
                <w:color w:val="000000"/>
                <w:lang w:eastAsia="en-US"/>
              </w:rPr>
              <w:t>religion or belief</w:t>
            </w:r>
            <w:r w:rsidR="001F6D59" w:rsidRPr="005C522B">
              <w:rPr>
                <w:rFonts w:ascii="Arial" w:hAnsi="Arial" w:cs="Arial"/>
              </w:rPr>
              <w:t xml:space="preserve">; </w:t>
            </w:r>
            <w:r w:rsidR="001F6D59" w:rsidRPr="005C522B">
              <w:rPr>
                <w:rFonts w:ascii="Arial" w:eastAsiaTheme="minorHAnsi" w:hAnsi="Arial" w:cs="Arial"/>
                <w:color w:val="000000"/>
                <w:lang w:eastAsia="en-US"/>
              </w:rPr>
              <w:t>gender reassignment; pregnancy and maternity; s</w:t>
            </w:r>
            <w:r w:rsidR="000F4F8F" w:rsidRPr="005C522B">
              <w:rPr>
                <w:rFonts w:ascii="Arial" w:eastAsiaTheme="minorHAnsi" w:hAnsi="Arial" w:cs="Arial"/>
                <w:color w:val="000000"/>
                <w:lang w:eastAsia="en-US"/>
              </w:rPr>
              <w:t>ex and</w:t>
            </w:r>
            <w:r w:rsidR="001F6D59" w:rsidRPr="005C522B">
              <w:rPr>
                <w:rFonts w:ascii="Arial" w:eastAsiaTheme="minorHAnsi" w:hAnsi="Arial" w:cs="Arial"/>
                <w:color w:val="000000"/>
                <w:lang w:eastAsia="en-US"/>
              </w:rPr>
              <w:t xml:space="preserve"> sexual orientation</w:t>
            </w:r>
            <w:r w:rsidR="001F6D59" w:rsidRPr="005C522B">
              <w:rPr>
                <w:rFonts w:ascii="Arial" w:hAnsi="Arial" w:cs="Arial"/>
                <w:lang w:eastAsia="en-US"/>
              </w:rPr>
              <w:t>. Efforts have been made to ensure that the consultation process should be an inclusive one that involves a wide range of community groups</w:t>
            </w:r>
            <w:r w:rsidR="008A73EC" w:rsidRPr="005C522B">
              <w:rPr>
                <w:rFonts w:ascii="Arial" w:hAnsi="Arial" w:cs="Arial"/>
                <w:lang w:eastAsia="en-US"/>
              </w:rPr>
              <w:t xml:space="preserve">. </w:t>
            </w:r>
          </w:p>
          <w:p w:rsidR="005C522B" w:rsidRPr="005C522B" w:rsidRDefault="005C522B" w:rsidP="008A73EC">
            <w:pPr>
              <w:rPr>
                <w:rFonts w:ascii="Arial" w:hAnsi="Arial" w:cs="Arial"/>
                <w:lang w:eastAsia="en-US"/>
              </w:rPr>
            </w:pPr>
          </w:p>
          <w:p w:rsidR="00F61695" w:rsidRDefault="00F61695" w:rsidP="008A73EC">
            <w:pPr>
              <w:rPr>
                <w:rFonts w:ascii="Arial" w:hAnsi="Arial" w:cs="Arial"/>
                <w:lang w:eastAsia="en-US"/>
              </w:rPr>
            </w:pPr>
            <w:r>
              <w:rPr>
                <w:rFonts w:ascii="Arial" w:hAnsi="Arial" w:cs="Arial"/>
                <w:lang w:eastAsia="en-US"/>
              </w:rPr>
              <w:t>The Local</w:t>
            </w:r>
            <w:r w:rsidR="001F6D59" w:rsidRPr="005C522B">
              <w:rPr>
                <w:rFonts w:ascii="Arial" w:hAnsi="Arial" w:cs="Arial"/>
                <w:lang w:eastAsia="en-US"/>
              </w:rPr>
              <w:t xml:space="preserve"> </w:t>
            </w:r>
            <w:r w:rsidR="007828CE" w:rsidRPr="005C522B">
              <w:rPr>
                <w:rFonts w:ascii="Arial" w:hAnsi="Arial" w:cs="Arial"/>
                <w:lang w:eastAsia="en-US"/>
              </w:rPr>
              <w:t xml:space="preserve">Plan preparation process </w:t>
            </w:r>
            <w:r w:rsidR="001F6D59" w:rsidRPr="005C522B">
              <w:rPr>
                <w:rFonts w:ascii="Arial" w:hAnsi="Arial" w:cs="Arial"/>
                <w:lang w:eastAsia="en-US"/>
              </w:rPr>
              <w:t>has consisted of</w:t>
            </w:r>
            <w:r w:rsidR="00FE6909" w:rsidRPr="005C522B">
              <w:rPr>
                <w:rFonts w:ascii="Arial" w:hAnsi="Arial" w:cs="Arial"/>
                <w:lang w:eastAsia="en-US"/>
              </w:rPr>
              <w:t xml:space="preserve"> </w:t>
            </w:r>
            <w:r>
              <w:rPr>
                <w:rFonts w:ascii="Arial" w:hAnsi="Arial" w:cs="Arial"/>
                <w:lang w:eastAsia="en-US"/>
              </w:rPr>
              <w:t xml:space="preserve">two consultation exercises thus far. First, </w:t>
            </w:r>
            <w:r w:rsidR="00FE6909" w:rsidRPr="005C522B">
              <w:rPr>
                <w:rFonts w:ascii="Arial" w:hAnsi="Arial" w:cs="Arial"/>
                <w:lang w:eastAsia="en-US"/>
              </w:rPr>
              <w:t xml:space="preserve">a non-statutory early consultation exercise </w:t>
            </w:r>
            <w:r w:rsidR="00122E1B" w:rsidRPr="005C522B">
              <w:rPr>
                <w:rFonts w:ascii="Arial" w:hAnsi="Arial" w:cs="Arial"/>
                <w:lang w:eastAsia="en-US"/>
              </w:rPr>
              <w:t>(</w:t>
            </w:r>
            <w:r w:rsidR="00FE6909" w:rsidRPr="005C522B">
              <w:rPr>
                <w:rFonts w:ascii="Arial" w:hAnsi="Arial" w:cs="Arial"/>
                <w:lang w:eastAsia="en-US"/>
              </w:rPr>
              <w:t xml:space="preserve">the </w:t>
            </w:r>
            <w:r w:rsidR="007828CE" w:rsidRPr="005C522B">
              <w:rPr>
                <w:rFonts w:ascii="Arial" w:hAnsi="Arial" w:cs="Arial"/>
                <w:lang w:eastAsia="en-US"/>
              </w:rPr>
              <w:t>First Steps consultation</w:t>
            </w:r>
            <w:r w:rsidR="00122E1B" w:rsidRPr="005C522B">
              <w:rPr>
                <w:rFonts w:ascii="Arial" w:hAnsi="Arial" w:cs="Arial"/>
                <w:lang w:eastAsia="en-US"/>
              </w:rPr>
              <w:t xml:space="preserve">) </w:t>
            </w:r>
            <w:r w:rsidR="00FE6909" w:rsidRPr="005C522B">
              <w:rPr>
                <w:rFonts w:ascii="Arial" w:hAnsi="Arial" w:cs="Arial"/>
                <w:lang w:eastAsia="en-US"/>
              </w:rPr>
              <w:t xml:space="preserve">took place </w:t>
            </w:r>
            <w:r>
              <w:rPr>
                <w:rFonts w:ascii="Arial" w:hAnsi="Arial" w:cs="Arial"/>
                <w:lang w:eastAsia="en-US"/>
              </w:rPr>
              <w:t>during the summer of</w:t>
            </w:r>
            <w:r w:rsidR="00FE6909" w:rsidRPr="005C522B">
              <w:rPr>
                <w:rFonts w:ascii="Arial" w:hAnsi="Arial" w:cs="Arial"/>
                <w:lang w:eastAsia="en-US"/>
              </w:rPr>
              <w:t xml:space="preserve"> </w:t>
            </w:r>
            <w:r w:rsidR="007828CE" w:rsidRPr="005C522B">
              <w:rPr>
                <w:rFonts w:ascii="Arial" w:hAnsi="Arial" w:cs="Arial"/>
                <w:lang w:eastAsia="en-US"/>
              </w:rPr>
              <w:t>2016</w:t>
            </w:r>
            <w:r w:rsidR="001F6D59" w:rsidRPr="005C522B">
              <w:rPr>
                <w:rFonts w:ascii="Arial" w:hAnsi="Arial" w:cs="Arial"/>
                <w:lang w:eastAsia="en-US"/>
              </w:rPr>
              <w:t xml:space="preserve">. </w:t>
            </w:r>
            <w:r w:rsidR="00523936" w:rsidRPr="005C522B">
              <w:rPr>
                <w:rFonts w:ascii="Arial" w:hAnsi="Arial" w:cs="Arial"/>
                <w:lang w:eastAsia="en-US"/>
              </w:rPr>
              <w:t xml:space="preserve">This process </w:t>
            </w:r>
            <w:r>
              <w:rPr>
                <w:rFonts w:ascii="Arial" w:hAnsi="Arial" w:cs="Arial"/>
                <w:lang w:eastAsia="en-US"/>
              </w:rPr>
              <w:t xml:space="preserve">was </w:t>
            </w:r>
            <w:r w:rsidR="00523936" w:rsidRPr="005C522B">
              <w:rPr>
                <w:rFonts w:ascii="Arial" w:hAnsi="Arial" w:cs="Arial"/>
                <w:lang w:eastAsia="en-US"/>
              </w:rPr>
              <w:t xml:space="preserve">carried out in accordance with </w:t>
            </w:r>
            <w:r w:rsidR="005C522B" w:rsidRPr="005C522B">
              <w:rPr>
                <w:rFonts w:ascii="Arial" w:hAnsi="Arial" w:cs="Arial"/>
                <w:lang w:eastAsia="en-US"/>
              </w:rPr>
              <w:t>the Consultation and Engagement Programme that was approved by CEB in January 2016 and with the Statement of Community Involvement in Planning.</w:t>
            </w:r>
            <w:r>
              <w:rPr>
                <w:rFonts w:ascii="Arial" w:hAnsi="Arial" w:cs="Arial"/>
                <w:lang w:eastAsia="en-US"/>
              </w:rPr>
              <w:t xml:space="preserve"> </w:t>
            </w:r>
            <w:r w:rsidRPr="005C522B">
              <w:rPr>
                <w:rFonts w:ascii="Arial" w:hAnsi="Arial" w:cs="Arial"/>
                <w:lang w:eastAsia="en-US"/>
              </w:rPr>
              <w:t xml:space="preserve">The consultation was open to anyone </w:t>
            </w:r>
            <w:r>
              <w:rPr>
                <w:rFonts w:ascii="Arial" w:hAnsi="Arial" w:cs="Arial"/>
                <w:lang w:eastAsia="en-US"/>
              </w:rPr>
              <w:t>to make comments; a</w:t>
            </w:r>
            <w:r w:rsidRPr="005C522B">
              <w:rPr>
                <w:rFonts w:ascii="Arial" w:hAnsi="Arial" w:cs="Arial"/>
                <w:lang w:eastAsia="en-US"/>
              </w:rPr>
              <w:t xml:space="preserve">t the close of the consultation, 608 responses had been received. The outcomes from this First Steps consultation </w:t>
            </w:r>
            <w:r>
              <w:rPr>
                <w:rFonts w:ascii="Arial" w:hAnsi="Arial" w:cs="Arial"/>
                <w:lang w:eastAsia="en-US"/>
              </w:rPr>
              <w:t>(</w:t>
            </w:r>
            <w:r w:rsidRPr="005C522B">
              <w:rPr>
                <w:rFonts w:ascii="Arial" w:hAnsi="Arial" w:cs="Arial"/>
                <w:lang w:eastAsia="en-US"/>
              </w:rPr>
              <w:t>as summarised in the Consultation Statement</w:t>
            </w:r>
            <w:r>
              <w:rPr>
                <w:rFonts w:ascii="Arial" w:hAnsi="Arial" w:cs="Arial"/>
                <w:lang w:eastAsia="en-US"/>
              </w:rPr>
              <w:t xml:space="preserve">) </w:t>
            </w:r>
            <w:r w:rsidRPr="005C522B">
              <w:rPr>
                <w:rFonts w:ascii="Arial" w:hAnsi="Arial" w:cs="Arial"/>
                <w:lang w:eastAsia="en-US"/>
              </w:rPr>
              <w:t>helped the City Council to prepare the Prefe</w:t>
            </w:r>
            <w:r>
              <w:rPr>
                <w:rFonts w:ascii="Arial" w:hAnsi="Arial" w:cs="Arial"/>
                <w:lang w:eastAsia="en-US"/>
              </w:rPr>
              <w:t>rred Options Document.</w:t>
            </w:r>
          </w:p>
          <w:p w:rsidR="00F61695" w:rsidRDefault="00F61695" w:rsidP="008A73EC">
            <w:pPr>
              <w:rPr>
                <w:rFonts w:ascii="Arial" w:hAnsi="Arial" w:cs="Arial"/>
                <w:lang w:eastAsia="en-US"/>
              </w:rPr>
            </w:pPr>
          </w:p>
          <w:p w:rsidR="00F6415B" w:rsidRPr="005C522B" w:rsidRDefault="00F61695" w:rsidP="005C522B">
            <w:pPr>
              <w:rPr>
                <w:rFonts w:ascii="Arial" w:hAnsi="Arial" w:cs="Arial"/>
              </w:rPr>
            </w:pPr>
            <w:r>
              <w:rPr>
                <w:rFonts w:ascii="Arial" w:hAnsi="Arial" w:cs="Arial"/>
                <w:lang w:eastAsia="en-US"/>
              </w:rPr>
              <w:t xml:space="preserve">Upon publication of the Preferred Options document, a second consultation exercise was undertaken in the summer of 2017. This consultation exercise involved a similar practice of outreach and engagement to that of the First Steps consultation. </w:t>
            </w:r>
            <w:r w:rsidR="0026392A">
              <w:rPr>
                <w:rFonts w:ascii="Arial" w:hAnsi="Arial" w:cs="Arial"/>
                <w:lang w:eastAsia="en-US"/>
              </w:rPr>
              <w:t>A</w:t>
            </w:r>
            <w:r w:rsidR="007828CE" w:rsidRPr="005C522B">
              <w:rPr>
                <w:rFonts w:ascii="Arial" w:hAnsi="Arial" w:cs="Arial"/>
                <w:lang w:eastAsia="en-US"/>
              </w:rPr>
              <w:t xml:space="preserve"> variety of methods of public engagement </w:t>
            </w:r>
            <w:r w:rsidR="0026392A">
              <w:rPr>
                <w:rFonts w:ascii="Arial" w:hAnsi="Arial" w:cs="Arial"/>
                <w:lang w:eastAsia="en-US"/>
              </w:rPr>
              <w:t xml:space="preserve">were undertaken </w:t>
            </w:r>
            <w:r w:rsidR="007828CE" w:rsidRPr="005C522B">
              <w:rPr>
                <w:rFonts w:ascii="Arial" w:hAnsi="Arial" w:cs="Arial"/>
                <w:lang w:eastAsia="en-US"/>
              </w:rPr>
              <w:t xml:space="preserve">and aimed to reach a range of groups within the </w:t>
            </w:r>
            <w:r w:rsidR="00FE6909" w:rsidRPr="005C522B">
              <w:rPr>
                <w:rFonts w:ascii="Arial" w:hAnsi="Arial" w:cs="Arial"/>
                <w:lang w:eastAsia="en-US"/>
              </w:rPr>
              <w:t xml:space="preserve">community. This included publicising information through various </w:t>
            </w:r>
            <w:r w:rsidR="005C522B" w:rsidRPr="005C522B">
              <w:rPr>
                <w:rFonts w:ascii="Arial" w:hAnsi="Arial" w:cs="Arial"/>
                <w:lang w:eastAsia="en-US"/>
              </w:rPr>
              <w:t xml:space="preserve">traditional and social </w:t>
            </w:r>
            <w:r w:rsidR="00FE6909" w:rsidRPr="005C522B">
              <w:rPr>
                <w:rFonts w:ascii="Arial" w:hAnsi="Arial" w:cs="Arial"/>
                <w:lang w:eastAsia="en-US"/>
              </w:rPr>
              <w:t xml:space="preserve">media channels and meeting with the local communities at a variety of types of events (e.g. the </w:t>
            </w:r>
            <w:r w:rsidR="00FE6909" w:rsidRPr="005C522B">
              <w:rPr>
                <w:rFonts w:ascii="Arial" w:hAnsi="Arial" w:cs="Arial"/>
              </w:rPr>
              <w:t xml:space="preserve">Leys Festival, the </w:t>
            </w:r>
            <w:proofErr w:type="spellStart"/>
            <w:r w:rsidR="00FE6909" w:rsidRPr="005C522B">
              <w:rPr>
                <w:rFonts w:ascii="Arial" w:hAnsi="Arial" w:cs="Arial"/>
              </w:rPr>
              <w:t>Cowley</w:t>
            </w:r>
            <w:proofErr w:type="spellEnd"/>
            <w:r w:rsidR="00FE6909" w:rsidRPr="005C522B">
              <w:rPr>
                <w:rFonts w:ascii="Arial" w:hAnsi="Arial" w:cs="Arial"/>
              </w:rPr>
              <w:t xml:space="preserve"> Road Carnival</w:t>
            </w:r>
            <w:r w:rsidR="0026392A">
              <w:rPr>
                <w:rFonts w:ascii="Arial" w:hAnsi="Arial" w:cs="Arial"/>
              </w:rPr>
              <w:t>,</w:t>
            </w:r>
            <w:r w:rsidR="00FE6909" w:rsidRPr="005C522B">
              <w:rPr>
                <w:rFonts w:ascii="Arial" w:hAnsi="Arial" w:cs="Arial"/>
              </w:rPr>
              <w:t xml:space="preserve"> the South Oxford Farmer’s &amp; Community Market</w:t>
            </w:r>
            <w:r w:rsidR="0026392A">
              <w:rPr>
                <w:rFonts w:ascii="Arial" w:hAnsi="Arial" w:cs="Arial"/>
              </w:rPr>
              <w:t>, etc.</w:t>
            </w:r>
            <w:r w:rsidR="00FE6909" w:rsidRPr="005C522B">
              <w:rPr>
                <w:rFonts w:ascii="Arial" w:hAnsi="Arial" w:cs="Arial"/>
              </w:rPr>
              <w:t xml:space="preserve">). </w:t>
            </w:r>
            <w:r w:rsidR="005C522B" w:rsidRPr="005C522B">
              <w:rPr>
                <w:rFonts w:ascii="Arial" w:hAnsi="Arial" w:cs="Arial"/>
              </w:rPr>
              <w:t>At that</w:t>
            </w:r>
            <w:r w:rsidR="00F6415B" w:rsidRPr="005C522B">
              <w:rPr>
                <w:rFonts w:ascii="Arial" w:hAnsi="Arial" w:cs="Arial"/>
              </w:rPr>
              <w:t xml:space="preserve"> stage in the Local Plan project the material that was published was focused on introducing the project (the scope and timetable) and on providing background information and asking questions on the themes and trends that the plan will seek to address. In order to make this information accessible and to engage with a wide range of parties/people and levels of interest a range of materials were produced with different audiences in mind, including </w:t>
            </w:r>
            <w:r w:rsidR="009C45AE" w:rsidRPr="005C522B">
              <w:rPr>
                <w:rFonts w:ascii="Arial" w:hAnsi="Arial" w:cs="Arial"/>
              </w:rPr>
              <w:t xml:space="preserve"> leaflets, booklets, topic papers, reports and evidence base documents. </w:t>
            </w:r>
          </w:p>
          <w:p w:rsidR="00122E1B" w:rsidRPr="005C522B" w:rsidRDefault="00122E1B" w:rsidP="008A73EC">
            <w:pPr>
              <w:rPr>
                <w:rFonts w:ascii="Arial" w:hAnsi="Arial" w:cs="Arial"/>
                <w:lang w:eastAsia="en-US"/>
              </w:rPr>
            </w:pPr>
          </w:p>
          <w:p w:rsidR="00DA6998" w:rsidRDefault="005C522B" w:rsidP="00DA6998">
            <w:pPr>
              <w:rPr>
                <w:rFonts w:ascii="Arial" w:hAnsi="Arial" w:cs="Arial"/>
                <w:lang w:eastAsia="en-US"/>
              </w:rPr>
            </w:pPr>
            <w:r w:rsidRPr="005C522B">
              <w:rPr>
                <w:rFonts w:ascii="Arial" w:hAnsi="Arial" w:cs="Arial"/>
                <w:lang w:eastAsia="en-US"/>
              </w:rPr>
              <w:t>O</w:t>
            </w:r>
            <w:r w:rsidR="007828CE" w:rsidRPr="005C522B">
              <w:rPr>
                <w:rFonts w:ascii="Arial" w:hAnsi="Arial" w:cs="Arial"/>
                <w:lang w:eastAsia="en-US"/>
              </w:rPr>
              <w:t xml:space="preserve">rganisations that represent equalities groups were contacted and invited to comment </w:t>
            </w:r>
            <w:r w:rsidR="00122E1B" w:rsidRPr="005C522B">
              <w:rPr>
                <w:rFonts w:ascii="Arial" w:hAnsi="Arial" w:cs="Arial"/>
                <w:lang w:eastAsia="en-US"/>
              </w:rPr>
              <w:t xml:space="preserve">at </w:t>
            </w:r>
            <w:r w:rsidR="0026392A">
              <w:rPr>
                <w:rFonts w:ascii="Arial" w:hAnsi="Arial" w:cs="Arial"/>
                <w:lang w:eastAsia="en-US"/>
              </w:rPr>
              <w:t>both</w:t>
            </w:r>
            <w:r w:rsidR="00122E1B" w:rsidRPr="005C522B">
              <w:rPr>
                <w:rFonts w:ascii="Arial" w:hAnsi="Arial" w:cs="Arial"/>
                <w:lang w:eastAsia="en-US"/>
              </w:rPr>
              <w:t xml:space="preserve"> </w:t>
            </w:r>
            <w:r w:rsidR="00DA6998" w:rsidRPr="005C522B">
              <w:rPr>
                <w:rFonts w:ascii="Arial" w:hAnsi="Arial" w:cs="Arial"/>
                <w:lang w:eastAsia="en-US"/>
              </w:rPr>
              <w:t>consul</w:t>
            </w:r>
            <w:r w:rsidR="00122E1B" w:rsidRPr="005C522B">
              <w:rPr>
                <w:rFonts w:ascii="Arial" w:hAnsi="Arial" w:cs="Arial"/>
                <w:lang w:eastAsia="en-US"/>
              </w:rPr>
              <w:t>t</w:t>
            </w:r>
            <w:r w:rsidR="00DA6998" w:rsidRPr="005C522B">
              <w:rPr>
                <w:rFonts w:ascii="Arial" w:hAnsi="Arial" w:cs="Arial"/>
                <w:lang w:eastAsia="en-US"/>
              </w:rPr>
              <w:t>at</w:t>
            </w:r>
            <w:r w:rsidR="00122E1B" w:rsidRPr="005C522B">
              <w:rPr>
                <w:rFonts w:ascii="Arial" w:hAnsi="Arial" w:cs="Arial"/>
                <w:lang w:eastAsia="en-US"/>
              </w:rPr>
              <w:t>ion stage</w:t>
            </w:r>
            <w:r w:rsidR="0026392A">
              <w:rPr>
                <w:rFonts w:ascii="Arial" w:hAnsi="Arial" w:cs="Arial"/>
                <w:lang w:eastAsia="en-US"/>
              </w:rPr>
              <w:t>s</w:t>
            </w:r>
            <w:r w:rsidR="007828CE" w:rsidRPr="005C522B">
              <w:rPr>
                <w:rFonts w:ascii="Arial" w:hAnsi="Arial" w:cs="Arial"/>
                <w:lang w:eastAsia="en-US"/>
              </w:rPr>
              <w:t>,</w:t>
            </w:r>
            <w:r w:rsidR="00122E1B" w:rsidRPr="005C522B">
              <w:rPr>
                <w:rFonts w:ascii="Arial" w:hAnsi="Arial" w:cs="Arial"/>
                <w:lang w:eastAsia="en-US"/>
              </w:rPr>
              <w:t xml:space="preserve"> along with local residents</w:t>
            </w:r>
            <w:r w:rsidR="00DA6998" w:rsidRPr="005C522B">
              <w:rPr>
                <w:rFonts w:ascii="Arial" w:hAnsi="Arial" w:cs="Arial"/>
                <w:lang w:eastAsia="en-US"/>
              </w:rPr>
              <w:t xml:space="preserve"> and</w:t>
            </w:r>
            <w:r w:rsidR="00122E1B" w:rsidRPr="005C522B">
              <w:rPr>
                <w:rFonts w:ascii="Arial" w:hAnsi="Arial" w:cs="Arial"/>
                <w:lang w:eastAsia="en-US"/>
              </w:rPr>
              <w:t xml:space="preserve"> </w:t>
            </w:r>
            <w:r w:rsidR="007828CE" w:rsidRPr="005C522B">
              <w:rPr>
                <w:rFonts w:ascii="Arial" w:hAnsi="Arial" w:cs="Arial"/>
                <w:lang w:eastAsia="en-US"/>
              </w:rPr>
              <w:t xml:space="preserve">statutory </w:t>
            </w:r>
            <w:proofErr w:type="spellStart"/>
            <w:r w:rsidR="007828CE" w:rsidRPr="005C522B">
              <w:rPr>
                <w:rFonts w:ascii="Arial" w:hAnsi="Arial" w:cs="Arial"/>
                <w:lang w:eastAsia="en-US"/>
              </w:rPr>
              <w:t>consultees</w:t>
            </w:r>
            <w:proofErr w:type="spellEnd"/>
            <w:r w:rsidR="00DA6998" w:rsidRPr="005C522B">
              <w:rPr>
                <w:rFonts w:ascii="Arial" w:hAnsi="Arial" w:cs="Arial"/>
                <w:lang w:eastAsia="en-US"/>
              </w:rPr>
              <w:t>.</w:t>
            </w:r>
            <w:r w:rsidRPr="005C522B">
              <w:rPr>
                <w:rFonts w:ascii="Arial" w:hAnsi="Arial" w:cs="Arial"/>
                <w:lang w:eastAsia="en-US"/>
              </w:rPr>
              <w:t xml:space="preserve"> </w:t>
            </w:r>
          </w:p>
          <w:p w:rsidR="0026392A" w:rsidRPr="005C522B" w:rsidRDefault="0026392A" w:rsidP="00DA6998">
            <w:pPr>
              <w:rPr>
                <w:rFonts w:ascii="Arial" w:hAnsi="Arial" w:cs="Arial"/>
                <w:lang w:eastAsia="en-US"/>
              </w:rPr>
            </w:pPr>
          </w:p>
          <w:p w:rsidR="00C50504" w:rsidRPr="005C522B" w:rsidRDefault="0026392A" w:rsidP="005C522B">
            <w:pPr>
              <w:autoSpaceDE w:val="0"/>
              <w:autoSpaceDN w:val="0"/>
              <w:adjustRightInd w:val="0"/>
              <w:rPr>
                <w:rFonts w:ascii="Arial" w:hAnsi="Arial" w:cs="Arial"/>
                <w:color w:val="000000"/>
              </w:rPr>
            </w:pPr>
            <w:r>
              <w:rPr>
                <w:rFonts w:ascii="Arial" w:hAnsi="Arial" w:cs="Arial"/>
                <w:color w:val="000000"/>
              </w:rPr>
              <w:lastRenderedPageBreak/>
              <w:t>Both</w:t>
            </w:r>
            <w:r w:rsidR="00C50504" w:rsidRPr="005C522B">
              <w:rPr>
                <w:rFonts w:ascii="Arial" w:hAnsi="Arial" w:cs="Arial"/>
                <w:color w:val="000000"/>
              </w:rPr>
              <w:t xml:space="preserve"> consultation</w:t>
            </w:r>
            <w:r>
              <w:rPr>
                <w:rFonts w:ascii="Arial" w:hAnsi="Arial" w:cs="Arial"/>
                <w:color w:val="000000"/>
              </w:rPr>
              <w:t xml:space="preserve"> stages raised similar concerns from participants.</w:t>
            </w:r>
            <w:r w:rsidR="00C50504" w:rsidRPr="005C522B">
              <w:rPr>
                <w:rFonts w:ascii="Arial" w:hAnsi="Arial" w:cs="Arial"/>
                <w:color w:val="000000"/>
              </w:rPr>
              <w:t xml:space="preserve"> </w:t>
            </w:r>
            <w:r>
              <w:rPr>
                <w:rFonts w:ascii="Arial" w:hAnsi="Arial" w:cs="Arial"/>
                <w:color w:val="000000"/>
              </w:rPr>
              <w:t>R</w:t>
            </w:r>
            <w:r w:rsidR="00C50504" w:rsidRPr="005C522B">
              <w:rPr>
                <w:rFonts w:ascii="Arial" w:hAnsi="Arial" w:cs="Arial"/>
                <w:color w:val="000000"/>
              </w:rPr>
              <w:t xml:space="preserve">espondents raised general concerns about inequality caused by unaffordability of housing in the city and by poor </w:t>
            </w:r>
            <w:r w:rsidR="00C50504" w:rsidRPr="005C522B">
              <w:rPr>
                <w:rFonts w:ascii="Arial" w:hAnsi="Arial" w:cs="Arial"/>
              </w:rPr>
              <w:t>educational attainment.</w:t>
            </w:r>
            <w:r w:rsidR="005C522B" w:rsidRPr="005C522B">
              <w:rPr>
                <w:rFonts w:ascii="Arial" w:hAnsi="Arial" w:cs="Arial"/>
              </w:rPr>
              <w:t xml:space="preserve"> </w:t>
            </w:r>
            <w:r w:rsidR="00C50504" w:rsidRPr="005C522B">
              <w:rPr>
                <w:rFonts w:ascii="Arial" w:hAnsi="Arial" w:cs="Arial"/>
              </w:rPr>
              <w:t xml:space="preserve">A number of respondents mentioned the strong need for affordable/social housing for those on lower incomes and support for council homes, housing associations and social rented housing. Also, a significant number of respondents stressed that there is the need for more family </w:t>
            </w:r>
            <w:r w:rsidR="00523936" w:rsidRPr="005C522B">
              <w:rPr>
                <w:rFonts w:ascii="Arial" w:hAnsi="Arial" w:cs="Arial"/>
              </w:rPr>
              <w:t xml:space="preserve">homes </w:t>
            </w:r>
            <w:r w:rsidR="00C50504" w:rsidRPr="005C522B">
              <w:rPr>
                <w:rFonts w:ascii="Arial" w:hAnsi="Arial" w:cs="Arial"/>
              </w:rPr>
              <w:t>(three bedrooms or more) and homes for older people being built in Oxford.</w:t>
            </w:r>
          </w:p>
          <w:p w:rsidR="00DA6998" w:rsidRDefault="00DA6998" w:rsidP="00DA6998">
            <w:pPr>
              <w:rPr>
                <w:rFonts w:ascii="Arial" w:hAnsi="Arial" w:cs="Arial"/>
                <w:szCs w:val="20"/>
                <w:lang w:eastAsia="en-US"/>
              </w:rPr>
            </w:pPr>
          </w:p>
          <w:p w:rsidR="005C522B" w:rsidRPr="005C522B" w:rsidRDefault="005C522B" w:rsidP="0026392A">
            <w:pPr>
              <w:rPr>
                <w:rFonts w:ascii="Arial" w:hAnsi="Arial" w:cs="Arial"/>
                <w:szCs w:val="20"/>
                <w:lang w:eastAsia="en-US"/>
              </w:rPr>
            </w:pPr>
            <w:r>
              <w:rPr>
                <w:rFonts w:ascii="Arial" w:hAnsi="Arial" w:cs="Arial"/>
                <w:szCs w:val="20"/>
                <w:lang w:eastAsia="en-US"/>
              </w:rPr>
              <w:t xml:space="preserve">The </w:t>
            </w:r>
            <w:r w:rsidR="0026392A">
              <w:rPr>
                <w:rFonts w:ascii="Arial" w:hAnsi="Arial" w:cs="Arial"/>
                <w:szCs w:val="20"/>
                <w:lang w:eastAsia="en-US"/>
              </w:rPr>
              <w:t xml:space="preserve">draft Local Plan seeks to </w:t>
            </w:r>
            <w:r>
              <w:rPr>
                <w:rFonts w:ascii="Arial" w:hAnsi="Arial" w:cs="Arial"/>
                <w:szCs w:val="20"/>
                <w:lang w:eastAsia="en-US"/>
              </w:rPr>
              <w:t xml:space="preserve">address these issues </w:t>
            </w:r>
            <w:r w:rsidR="0026392A">
              <w:rPr>
                <w:rFonts w:ascii="Arial" w:hAnsi="Arial" w:cs="Arial"/>
                <w:szCs w:val="20"/>
                <w:lang w:eastAsia="en-US"/>
              </w:rPr>
              <w:t>(</w:t>
            </w:r>
            <w:r>
              <w:rPr>
                <w:rFonts w:ascii="Arial" w:hAnsi="Arial" w:cs="Arial"/>
                <w:szCs w:val="20"/>
                <w:lang w:eastAsia="en-US"/>
              </w:rPr>
              <w:t>including</w:t>
            </w:r>
            <w:r w:rsidR="0026392A">
              <w:rPr>
                <w:rFonts w:ascii="Arial" w:hAnsi="Arial" w:cs="Arial"/>
                <w:szCs w:val="20"/>
                <w:lang w:eastAsia="en-US"/>
              </w:rPr>
              <w:t xml:space="preserve"> specifically</w:t>
            </w:r>
            <w:r>
              <w:rPr>
                <w:rFonts w:ascii="Arial" w:hAnsi="Arial" w:cs="Arial"/>
                <w:szCs w:val="20"/>
                <w:lang w:eastAsia="en-US"/>
              </w:rPr>
              <w:t xml:space="preserve"> maximising housing delivery, providing more affordable housing</w:t>
            </w:r>
            <w:r w:rsidR="0026392A">
              <w:rPr>
                <w:rFonts w:ascii="Arial" w:hAnsi="Arial" w:cs="Arial"/>
                <w:szCs w:val="20"/>
                <w:lang w:eastAsia="en-US"/>
              </w:rPr>
              <w:t>,</w:t>
            </w:r>
            <w:r>
              <w:rPr>
                <w:rFonts w:ascii="Arial" w:hAnsi="Arial" w:cs="Arial"/>
                <w:szCs w:val="20"/>
                <w:lang w:eastAsia="en-US"/>
              </w:rPr>
              <w:t xml:space="preserve"> and a range of housing types to meet a range of different population needs</w:t>
            </w:r>
            <w:r w:rsidR="0026392A">
              <w:rPr>
                <w:rFonts w:ascii="Arial" w:hAnsi="Arial" w:cs="Arial"/>
                <w:szCs w:val="20"/>
                <w:lang w:eastAsia="en-US"/>
              </w:rPr>
              <w:t>) as well as a host of other objectives of the city council to make Oxford a better, healthier, and fairer place to live</w:t>
            </w:r>
            <w:r>
              <w:rPr>
                <w:rFonts w:ascii="Arial" w:hAnsi="Arial" w:cs="Arial"/>
                <w:szCs w:val="20"/>
                <w:lang w:eastAsia="en-US"/>
              </w:rPr>
              <w:t>. The</w:t>
            </w:r>
            <w:r w:rsidR="0026392A">
              <w:rPr>
                <w:rFonts w:ascii="Arial" w:hAnsi="Arial" w:cs="Arial"/>
                <w:szCs w:val="20"/>
                <w:lang w:eastAsia="en-US"/>
              </w:rPr>
              <w:t xml:space="preserve"> proposed policies will be consulted upon as part of a final consultation exercise commencing in November 2018. This </w:t>
            </w:r>
            <w:proofErr w:type="spellStart"/>
            <w:r w:rsidR="0026392A">
              <w:rPr>
                <w:rFonts w:ascii="Arial" w:hAnsi="Arial" w:cs="Arial"/>
                <w:szCs w:val="20"/>
                <w:lang w:eastAsia="en-US"/>
              </w:rPr>
              <w:t>EqIA</w:t>
            </w:r>
            <w:proofErr w:type="spellEnd"/>
            <w:r w:rsidR="0026392A">
              <w:rPr>
                <w:rFonts w:ascii="Arial" w:hAnsi="Arial" w:cs="Arial"/>
                <w:szCs w:val="20"/>
                <w:lang w:eastAsia="en-US"/>
              </w:rPr>
              <w:t xml:space="preserve"> will be subject to that consultation exercise as well, in addition to being submitted as part of the Oxford Local Plan 2036 for further review by a Planning Inspector.</w:t>
            </w:r>
          </w:p>
        </w:tc>
      </w:tr>
      <w:tr w:rsidR="001F515A" w:rsidRPr="001F515A" w:rsidTr="00EA4B34">
        <w:trPr>
          <w:trHeight w:val="500"/>
        </w:trPr>
        <w:tc>
          <w:tcPr>
            <w:tcW w:w="4219" w:type="dxa"/>
            <w:gridSpan w:val="2"/>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w:t>
            </w:r>
            <w:r w:rsidR="00822F20">
              <w:rPr>
                <w:rFonts w:ascii="Arial" w:hAnsi="Arial" w:cs="Arial"/>
                <w:szCs w:val="20"/>
                <w:lang w:eastAsia="en-US"/>
              </w:rPr>
              <w:t>nine</w:t>
            </w:r>
            <w:r w:rsidRPr="001F515A">
              <w:rPr>
                <w:rFonts w:ascii="Arial" w:hAnsi="Arial" w:cs="Arial"/>
                <w:szCs w:val="20"/>
                <w:lang w:eastAsia="en-US"/>
              </w:rPr>
              <w:t xml:space="preserve">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807" w:type="dxa"/>
            <w:gridSpan w:val="10"/>
          </w:tcPr>
          <w:tbl>
            <w:tblPr>
              <w:tblStyle w:val="TableGrid"/>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EA4B34">
              <w:tc>
                <w:tcPr>
                  <w:tcW w:w="3561" w:type="dxa"/>
                  <w:tcBorders>
                    <w:top w:val="single" w:sz="4" w:space="0" w:color="auto"/>
                  </w:tcBorders>
                </w:tcPr>
                <w:p w:rsidR="00944A56" w:rsidRPr="00944A56" w:rsidRDefault="00944A56" w:rsidP="00EA4B34">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EA4B34">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EA4B34">
                  <w:pPr>
                    <w:jc w:val="center"/>
                    <w:rPr>
                      <w:rFonts w:ascii="Arial" w:hAnsi="Arial" w:cs="Arial"/>
                      <w:b/>
                      <w:szCs w:val="20"/>
                      <w:lang w:eastAsia="en-US"/>
                    </w:rPr>
                  </w:pPr>
                  <w:r w:rsidRPr="00944A56">
                    <w:rPr>
                      <w:rFonts w:ascii="Arial" w:hAnsi="Arial" w:cs="Arial"/>
                      <w:b/>
                      <w:iCs/>
                      <w:szCs w:val="20"/>
                      <w:lang w:eastAsia="en-US"/>
                    </w:rPr>
                    <w:t>Age</w:t>
                  </w:r>
                </w:p>
              </w:tc>
            </w:tr>
            <w:tr w:rsidR="00944A56" w:rsidTr="00EA4B34">
              <w:trPr>
                <w:trHeight w:val="332"/>
              </w:trPr>
              <w:tc>
                <w:tcPr>
                  <w:tcW w:w="3561" w:type="dxa"/>
                  <w:tcBorders>
                    <w:bottom w:val="single" w:sz="4" w:space="0" w:color="auto"/>
                  </w:tcBorders>
                </w:tcPr>
                <w:p w:rsidR="00944A56" w:rsidRPr="00C50504" w:rsidRDefault="00E61767" w:rsidP="00EA4B34">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C50504" w:rsidRDefault="0076772A" w:rsidP="00EA4B34">
                  <w:pPr>
                    <w:jc w:val="center"/>
                    <w:rPr>
                      <w:rFonts w:ascii="Arial" w:hAnsi="Arial" w:cs="Arial"/>
                      <w:iCs/>
                      <w:szCs w:val="20"/>
                      <w:lang w:eastAsia="en-US"/>
                    </w:rPr>
                  </w:pPr>
                  <w:r w:rsidRPr="00C50504">
                    <w:rPr>
                      <w:rFonts w:ascii="Arial" w:hAnsi="Arial" w:cs="Arial"/>
                      <w:iCs/>
                      <w:szCs w:val="20"/>
                      <w:lang w:eastAsia="en-US"/>
                    </w:rPr>
                    <w:t>Positive</w:t>
                  </w:r>
                </w:p>
              </w:tc>
              <w:tc>
                <w:tcPr>
                  <w:tcW w:w="3562" w:type="dxa"/>
                  <w:tcBorders>
                    <w:bottom w:val="single" w:sz="4" w:space="0" w:color="auto"/>
                  </w:tcBorders>
                </w:tcPr>
                <w:p w:rsidR="00EA4B34" w:rsidRPr="00C50504" w:rsidRDefault="00EA4B34" w:rsidP="00EA4B34">
                  <w:pPr>
                    <w:jc w:val="center"/>
                    <w:rPr>
                      <w:rFonts w:ascii="Arial" w:hAnsi="Arial" w:cs="Arial"/>
                      <w:iCs/>
                      <w:szCs w:val="20"/>
                      <w:lang w:eastAsia="en-US"/>
                    </w:rPr>
                  </w:pPr>
                  <w:r>
                    <w:rPr>
                      <w:rFonts w:ascii="Arial" w:hAnsi="Arial" w:cs="Arial"/>
                      <w:iCs/>
                      <w:szCs w:val="20"/>
                      <w:lang w:eastAsia="en-US"/>
                    </w:rPr>
                    <w:t>Positive</w:t>
                  </w:r>
                </w:p>
              </w:tc>
            </w:tr>
            <w:tr w:rsidR="00944A56" w:rsidTr="00EA4B34">
              <w:tc>
                <w:tcPr>
                  <w:tcW w:w="3561" w:type="dxa"/>
                  <w:tcBorders>
                    <w:top w:val="single" w:sz="4" w:space="0" w:color="auto"/>
                  </w:tcBorders>
                </w:tcPr>
                <w:p w:rsidR="00944A56" w:rsidRPr="00C50504" w:rsidRDefault="00944A56" w:rsidP="00EA4B34">
                  <w:pPr>
                    <w:jc w:val="center"/>
                    <w:rPr>
                      <w:rFonts w:ascii="Arial" w:hAnsi="Arial" w:cs="Arial"/>
                      <w:b/>
                      <w:iCs/>
                      <w:szCs w:val="20"/>
                      <w:lang w:eastAsia="en-US"/>
                    </w:rPr>
                  </w:pPr>
                  <w:r w:rsidRPr="00C50504">
                    <w:rPr>
                      <w:rFonts w:ascii="Arial" w:hAnsi="Arial" w:cs="Arial"/>
                      <w:b/>
                      <w:iCs/>
                      <w:szCs w:val="20"/>
                      <w:lang w:eastAsia="en-US"/>
                    </w:rPr>
                    <w:t>Gender reassignment</w:t>
                  </w:r>
                </w:p>
              </w:tc>
              <w:tc>
                <w:tcPr>
                  <w:tcW w:w="3561" w:type="dxa"/>
                  <w:tcBorders>
                    <w:top w:val="single" w:sz="4" w:space="0" w:color="auto"/>
                  </w:tcBorders>
                </w:tcPr>
                <w:p w:rsidR="00944A56" w:rsidRPr="00C50504" w:rsidRDefault="00944A56" w:rsidP="00EA4B34">
                  <w:pPr>
                    <w:jc w:val="center"/>
                    <w:rPr>
                      <w:rFonts w:ascii="Arial" w:hAnsi="Arial" w:cs="Arial"/>
                      <w:b/>
                      <w:iCs/>
                      <w:szCs w:val="20"/>
                      <w:lang w:eastAsia="en-US"/>
                    </w:rPr>
                  </w:pPr>
                  <w:r w:rsidRPr="00C50504">
                    <w:rPr>
                      <w:rFonts w:ascii="Arial" w:hAnsi="Arial" w:cs="Arial"/>
                      <w:b/>
                      <w:iCs/>
                      <w:szCs w:val="20"/>
                      <w:lang w:eastAsia="en-US"/>
                    </w:rPr>
                    <w:t>Religion or  Belief</w:t>
                  </w:r>
                </w:p>
              </w:tc>
              <w:tc>
                <w:tcPr>
                  <w:tcW w:w="3562" w:type="dxa"/>
                  <w:tcBorders>
                    <w:top w:val="single" w:sz="4" w:space="0" w:color="auto"/>
                  </w:tcBorders>
                </w:tcPr>
                <w:p w:rsidR="00944A56" w:rsidRPr="00C50504" w:rsidRDefault="00944A56" w:rsidP="00EA4B34">
                  <w:pPr>
                    <w:jc w:val="center"/>
                    <w:rPr>
                      <w:rFonts w:ascii="Arial" w:hAnsi="Arial" w:cs="Arial"/>
                      <w:b/>
                      <w:iCs/>
                      <w:szCs w:val="20"/>
                      <w:lang w:eastAsia="en-US"/>
                    </w:rPr>
                  </w:pPr>
                  <w:r w:rsidRPr="00C50504">
                    <w:rPr>
                      <w:rFonts w:ascii="Arial" w:hAnsi="Arial" w:cs="Arial"/>
                      <w:b/>
                      <w:iCs/>
                      <w:szCs w:val="20"/>
                      <w:lang w:eastAsia="en-US"/>
                    </w:rPr>
                    <w:t>Sexual Orientation</w:t>
                  </w:r>
                </w:p>
              </w:tc>
            </w:tr>
            <w:tr w:rsidR="00944A56" w:rsidTr="00EA4B34">
              <w:tc>
                <w:tcPr>
                  <w:tcW w:w="3561" w:type="dxa"/>
                  <w:tcBorders>
                    <w:bottom w:val="single" w:sz="4" w:space="0" w:color="auto"/>
                  </w:tcBorders>
                </w:tcPr>
                <w:p w:rsidR="00944A56" w:rsidRPr="00C50504" w:rsidRDefault="00944A56" w:rsidP="00EA4B34">
                  <w:pPr>
                    <w:jc w:val="center"/>
                    <w:rPr>
                      <w:rFonts w:ascii="Arial" w:hAnsi="Arial" w:cs="Arial"/>
                      <w:iCs/>
                      <w:szCs w:val="20"/>
                      <w:lang w:eastAsia="en-US"/>
                    </w:rPr>
                  </w:pPr>
                  <w:r w:rsidRPr="00C50504">
                    <w:rPr>
                      <w:rFonts w:ascii="Arial" w:hAnsi="Arial" w:cs="Arial"/>
                      <w:iCs/>
                      <w:szCs w:val="20"/>
                      <w:lang w:eastAsia="en-US"/>
                    </w:rPr>
                    <w:t>Neutral</w:t>
                  </w:r>
                </w:p>
              </w:tc>
              <w:tc>
                <w:tcPr>
                  <w:tcW w:w="3561" w:type="dxa"/>
                  <w:tcBorders>
                    <w:bottom w:val="single" w:sz="4" w:space="0" w:color="auto"/>
                  </w:tcBorders>
                </w:tcPr>
                <w:p w:rsidR="00944A56" w:rsidRPr="00C50504" w:rsidRDefault="00944A56" w:rsidP="00EA4B34">
                  <w:pPr>
                    <w:jc w:val="center"/>
                    <w:rPr>
                      <w:rFonts w:ascii="Arial" w:hAnsi="Arial" w:cs="Arial"/>
                      <w:iCs/>
                      <w:szCs w:val="20"/>
                      <w:lang w:eastAsia="en-US"/>
                    </w:rPr>
                  </w:pPr>
                  <w:r w:rsidRPr="00C50504">
                    <w:rPr>
                      <w:rFonts w:ascii="Arial" w:hAnsi="Arial" w:cs="Arial"/>
                      <w:iCs/>
                      <w:szCs w:val="20"/>
                      <w:lang w:eastAsia="en-US"/>
                    </w:rPr>
                    <w:t>Neutral</w:t>
                  </w:r>
                </w:p>
              </w:tc>
              <w:tc>
                <w:tcPr>
                  <w:tcW w:w="3562" w:type="dxa"/>
                  <w:tcBorders>
                    <w:bottom w:val="single" w:sz="4" w:space="0" w:color="auto"/>
                  </w:tcBorders>
                </w:tcPr>
                <w:p w:rsidR="00944A56" w:rsidRPr="00C50504" w:rsidRDefault="00944A56" w:rsidP="00EA4B34">
                  <w:pPr>
                    <w:jc w:val="center"/>
                    <w:rPr>
                      <w:rFonts w:ascii="Arial" w:hAnsi="Arial" w:cs="Arial"/>
                      <w:iCs/>
                      <w:szCs w:val="20"/>
                      <w:lang w:eastAsia="en-US"/>
                    </w:rPr>
                  </w:pPr>
                  <w:r w:rsidRPr="00C50504">
                    <w:rPr>
                      <w:rFonts w:ascii="Arial" w:hAnsi="Arial" w:cs="Arial"/>
                      <w:iCs/>
                      <w:szCs w:val="20"/>
                      <w:lang w:eastAsia="en-US"/>
                    </w:rPr>
                    <w:t>Neutral</w:t>
                  </w:r>
                </w:p>
              </w:tc>
            </w:tr>
            <w:tr w:rsidR="00944A56" w:rsidTr="00EA4B34">
              <w:tc>
                <w:tcPr>
                  <w:tcW w:w="3561"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Sex</w:t>
                  </w:r>
                </w:p>
              </w:tc>
              <w:tc>
                <w:tcPr>
                  <w:tcW w:w="3561"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Pregnancy and Maternity</w:t>
                  </w:r>
                </w:p>
              </w:tc>
              <w:tc>
                <w:tcPr>
                  <w:tcW w:w="3562"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Marriage &amp; Civil Partnership</w:t>
                  </w:r>
                </w:p>
              </w:tc>
            </w:tr>
            <w:tr w:rsidR="00944A56" w:rsidTr="00EA4B34">
              <w:tc>
                <w:tcPr>
                  <w:tcW w:w="3561"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c>
                <w:tcPr>
                  <w:tcW w:w="3561"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c>
                <w:tcPr>
                  <w:tcW w:w="3562"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r>
          </w:tbl>
          <w:p w:rsidR="00262814" w:rsidRDefault="00262814" w:rsidP="00262814">
            <w:pPr>
              <w:rPr>
                <w:rFonts w:ascii="Arial" w:hAnsi="Arial" w:cs="Arial"/>
                <w:szCs w:val="20"/>
                <w:lang w:eastAsia="en-US"/>
              </w:rPr>
            </w:pPr>
          </w:p>
          <w:p w:rsidR="009F391F" w:rsidRPr="00E61767" w:rsidRDefault="009F391F" w:rsidP="00EA4B34">
            <w:pPr>
              <w:spacing w:after="120"/>
              <w:rPr>
                <w:rFonts w:ascii="Arial" w:hAnsi="Arial" w:cs="Arial"/>
                <w:szCs w:val="20"/>
                <w:lang w:eastAsia="en-US"/>
              </w:rPr>
            </w:pPr>
            <w:r w:rsidRPr="00E61767">
              <w:rPr>
                <w:rFonts w:ascii="Arial" w:hAnsi="Arial" w:cs="Arial"/>
                <w:b/>
                <w:szCs w:val="20"/>
                <w:lang w:eastAsia="en-US"/>
              </w:rPr>
              <w:t>Race</w:t>
            </w:r>
            <w:r w:rsidRPr="00E61767">
              <w:rPr>
                <w:rFonts w:ascii="Arial" w:hAnsi="Arial" w:cs="Arial"/>
                <w:szCs w:val="20"/>
                <w:lang w:eastAsia="en-US"/>
              </w:rPr>
              <w:t>:</w:t>
            </w:r>
          </w:p>
          <w:p w:rsidR="00027D7E" w:rsidRDefault="00E61767" w:rsidP="00027D7E">
            <w:pPr>
              <w:rPr>
                <w:rFonts w:ascii="Arial" w:hAnsi="Arial" w:cs="Arial"/>
                <w:iCs/>
                <w:szCs w:val="20"/>
                <w:lang w:eastAsia="en-US"/>
              </w:rPr>
            </w:pPr>
            <w:r>
              <w:rPr>
                <w:rFonts w:ascii="Arial" w:hAnsi="Arial" w:cs="Arial"/>
                <w:szCs w:val="20"/>
                <w:lang w:eastAsia="en-US"/>
              </w:rPr>
              <w:t>No equalities impact identified.</w:t>
            </w:r>
          </w:p>
          <w:p w:rsidR="00523936" w:rsidRPr="00027D7E" w:rsidRDefault="00523936" w:rsidP="00027D7E">
            <w:pPr>
              <w:rPr>
                <w:rFonts w:ascii="Arial" w:hAnsi="Arial" w:cs="Arial"/>
                <w:iCs/>
                <w:szCs w:val="20"/>
                <w:lang w:eastAsia="en-US"/>
              </w:rPr>
            </w:pPr>
          </w:p>
          <w:p w:rsidR="009F391F" w:rsidRPr="009F391F" w:rsidRDefault="009F391F" w:rsidP="00EA4B34">
            <w:pPr>
              <w:spacing w:after="120"/>
              <w:rPr>
                <w:rFonts w:ascii="Arial" w:hAnsi="Arial" w:cs="Arial"/>
                <w:szCs w:val="20"/>
                <w:lang w:eastAsia="en-US"/>
              </w:rPr>
            </w:pPr>
            <w:r w:rsidRPr="00D02A27">
              <w:rPr>
                <w:rFonts w:ascii="Arial" w:hAnsi="Arial" w:cs="Arial"/>
                <w:b/>
                <w:szCs w:val="20"/>
                <w:lang w:eastAsia="en-US"/>
              </w:rPr>
              <w:t>Disability</w:t>
            </w:r>
            <w:r w:rsidRPr="009F391F">
              <w:rPr>
                <w:rFonts w:ascii="Arial" w:hAnsi="Arial" w:cs="Arial"/>
                <w:szCs w:val="20"/>
                <w:lang w:eastAsia="en-US"/>
              </w:rPr>
              <w:t>:</w:t>
            </w:r>
          </w:p>
          <w:p w:rsidR="00103C34" w:rsidRDefault="00103C34" w:rsidP="00103C34">
            <w:pPr>
              <w:rPr>
                <w:rFonts w:ascii="Arial" w:hAnsi="Arial" w:cs="Arial"/>
              </w:rPr>
            </w:pPr>
            <w:r>
              <w:rPr>
                <w:rFonts w:ascii="Arial" w:hAnsi="Arial" w:cs="Arial"/>
              </w:rPr>
              <w:t>The thrust and ambition of the draft Local Plan strives to focus de</w:t>
            </w:r>
            <w:r w:rsidRPr="004E4762">
              <w:rPr>
                <w:rFonts w:ascii="Arial" w:hAnsi="Arial" w:cs="Arial"/>
              </w:rPr>
              <w:t xml:space="preserve">velopment </w:t>
            </w:r>
            <w:r>
              <w:rPr>
                <w:rFonts w:ascii="Arial" w:hAnsi="Arial" w:cs="Arial"/>
              </w:rPr>
              <w:t xml:space="preserve">in locations which are accessible by public transport &amp; </w:t>
            </w:r>
            <w:r w:rsidRPr="004E4762">
              <w:rPr>
                <w:rFonts w:ascii="Arial" w:hAnsi="Arial" w:cs="Arial"/>
              </w:rPr>
              <w:t>non</w:t>
            </w:r>
            <w:r>
              <w:rPr>
                <w:rFonts w:ascii="Arial" w:hAnsi="Arial" w:cs="Arial"/>
              </w:rPr>
              <w:t>-</w:t>
            </w:r>
            <w:r w:rsidRPr="004E4762">
              <w:rPr>
                <w:rFonts w:ascii="Arial" w:hAnsi="Arial" w:cs="Arial"/>
              </w:rPr>
              <w:t xml:space="preserve">car modes to make the </w:t>
            </w:r>
            <w:r>
              <w:rPr>
                <w:rFonts w:ascii="Arial" w:hAnsi="Arial" w:cs="Arial"/>
              </w:rPr>
              <w:t>city</w:t>
            </w:r>
            <w:r w:rsidRPr="004E4762">
              <w:rPr>
                <w:rFonts w:ascii="Arial" w:hAnsi="Arial" w:cs="Arial"/>
              </w:rPr>
              <w:t xml:space="preserve"> more accessible to people of all a</w:t>
            </w:r>
            <w:r>
              <w:rPr>
                <w:rFonts w:ascii="Arial" w:hAnsi="Arial" w:cs="Arial"/>
              </w:rPr>
              <w:t>bilities</w:t>
            </w:r>
            <w:r w:rsidRPr="004E4762">
              <w:rPr>
                <w:rFonts w:ascii="Arial" w:hAnsi="Arial" w:cs="Arial"/>
              </w:rPr>
              <w:t>.</w:t>
            </w:r>
            <w:r>
              <w:rPr>
                <w:rFonts w:ascii="Arial" w:hAnsi="Arial" w:cs="Arial"/>
              </w:rPr>
              <w:t xml:space="preserve"> The document works to provide </w:t>
            </w:r>
            <w:r w:rsidRPr="004E4762">
              <w:rPr>
                <w:rFonts w:ascii="Arial" w:hAnsi="Arial" w:cs="Arial"/>
              </w:rPr>
              <w:t xml:space="preserve">better access to community and recreational facilities on </w:t>
            </w:r>
            <w:r>
              <w:rPr>
                <w:rFonts w:ascii="Arial" w:hAnsi="Arial" w:cs="Arial"/>
              </w:rPr>
              <w:t>a</w:t>
            </w:r>
            <w:r w:rsidRPr="004E4762">
              <w:rPr>
                <w:rFonts w:ascii="Arial" w:hAnsi="Arial" w:cs="Arial"/>
              </w:rPr>
              <w:t xml:space="preserve"> </w:t>
            </w:r>
            <w:r w:rsidRPr="004E4762">
              <w:rPr>
                <w:rFonts w:ascii="Arial" w:hAnsi="Arial" w:cs="Arial"/>
              </w:rPr>
              <w:lastRenderedPageBreak/>
              <w:t>site and in adjoining areas.</w:t>
            </w:r>
          </w:p>
          <w:p w:rsidR="00103C34" w:rsidRDefault="00103C34" w:rsidP="009F391F">
            <w:pPr>
              <w:rPr>
                <w:rFonts w:ascii="Arial" w:hAnsi="Arial" w:cs="Arial"/>
                <w:szCs w:val="20"/>
                <w:lang w:eastAsia="en-US"/>
              </w:rPr>
            </w:pPr>
          </w:p>
          <w:p w:rsidR="00142786" w:rsidRDefault="009F391F" w:rsidP="009F391F">
            <w:pPr>
              <w:rPr>
                <w:rFonts w:ascii="Arial" w:hAnsi="Arial" w:cs="Arial"/>
                <w:szCs w:val="20"/>
                <w:lang w:eastAsia="en-US"/>
              </w:rPr>
            </w:pPr>
            <w:r w:rsidRPr="009F391F">
              <w:rPr>
                <w:rFonts w:ascii="Arial" w:hAnsi="Arial" w:cs="Arial"/>
                <w:szCs w:val="20"/>
                <w:lang w:eastAsia="en-US"/>
              </w:rPr>
              <w:t xml:space="preserve">In the preparation of the </w:t>
            </w:r>
            <w:r w:rsidR="00EA4B34">
              <w:rPr>
                <w:rFonts w:ascii="Arial" w:hAnsi="Arial" w:cs="Arial"/>
                <w:szCs w:val="20"/>
                <w:lang w:eastAsia="en-US"/>
              </w:rPr>
              <w:t xml:space="preserve">draft Local Plan, </w:t>
            </w:r>
            <w:r w:rsidRPr="009F391F">
              <w:rPr>
                <w:rFonts w:ascii="Arial" w:hAnsi="Arial" w:cs="Arial"/>
                <w:szCs w:val="20"/>
                <w:lang w:eastAsia="en-US"/>
              </w:rPr>
              <w:t>the Council has considered the need to ensure that services and f</w:t>
            </w:r>
            <w:r w:rsidR="006B1FA1">
              <w:rPr>
                <w:rFonts w:ascii="Arial" w:hAnsi="Arial" w:cs="Arial"/>
                <w:szCs w:val="20"/>
                <w:lang w:eastAsia="en-US"/>
              </w:rPr>
              <w:t>acilities are accessible to all and</w:t>
            </w:r>
            <w:r w:rsidRPr="009F391F">
              <w:rPr>
                <w:rFonts w:ascii="Arial" w:hAnsi="Arial" w:cs="Arial"/>
                <w:szCs w:val="20"/>
                <w:lang w:eastAsia="en-US"/>
              </w:rPr>
              <w:t xml:space="preserve"> the need for accessible and adaptable dwellings</w:t>
            </w:r>
            <w:r w:rsidR="006B1FA1">
              <w:rPr>
                <w:rFonts w:ascii="Arial" w:hAnsi="Arial" w:cs="Arial"/>
                <w:szCs w:val="20"/>
                <w:lang w:eastAsia="en-US"/>
              </w:rPr>
              <w:t xml:space="preserve">. </w:t>
            </w:r>
            <w:r w:rsidR="00512D7B">
              <w:rPr>
                <w:rFonts w:ascii="Arial" w:hAnsi="Arial" w:cs="Arial"/>
                <w:szCs w:val="20"/>
                <w:lang w:eastAsia="en-US"/>
              </w:rPr>
              <w:t>Chapter 3 on housing</w:t>
            </w:r>
            <w:r w:rsidR="006B1FA1">
              <w:rPr>
                <w:rFonts w:ascii="Arial" w:hAnsi="Arial" w:cs="Arial"/>
                <w:szCs w:val="20"/>
                <w:lang w:eastAsia="en-US"/>
              </w:rPr>
              <w:t xml:space="preserve"> includes a p</w:t>
            </w:r>
            <w:r w:rsidR="00512D7B">
              <w:rPr>
                <w:rFonts w:ascii="Arial" w:hAnsi="Arial" w:cs="Arial"/>
                <w:szCs w:val="20"/>
                <w:lang w:eastAsia="en-US"/>
              </w:rPr>
              <w:t xml:space="preserve">olicy related to accessible and adaptable homes. </w:t>
            </w:r>
            <w:r w:rsidR="00FA44EE">
              <w:rPr>
                <w:rFonts w:ascii="Arial" w:hAnsi="Arial" w:cs="Arial"/>
                <w:szCs w:val="20"/>
                <w:lang w:eastAsia="en-US"/>
              </w:rPr>
              <w:t>P</w:t>
            </w:r>
            <w:r w:rsidR="00512D7B">
              <w:rPr>
                <w:rFonts w:ascii="Arial" w:hAnsi="Arial" w:cs="Arial"/>
                <w:szCs w:val="20"/>
                <w:lang w:eastAsia="en-US"/>
              </w:rPr>
              <w:t>olicy</w:t>
            </w:r>
            <w:r w:rsidR="00FA44EE">
              <w:rPr>
                <w:rFonts w:ascii="Arial" w:hAnsi="Arial" w:cs="Arial"/>
                <w:szCs w:val="20"/>
                <w:lang w:eastAsia="en-US"/>
              </w:rPr>
              <w:t xml:space="preserve"> H10</w:t>
            </w:r>
            <w:r w:rsidR="00512D7B">
              <w:rPr>
                <w:rFonts w:ascii="Arial" w:hAnsi="Arial" w:cs="Arial"/>
                <w:szCs w:val="20"/>
                <w:lang w:eastAsia="en-US"/>
              </w:rPr>
              <w:t xml:space="preserve"> adopts </w:t>
            </w:r>
            <w:r w:rsidR="00512D7B" w:rsidRPr="00512D7B">
              <w:rPr>
                <w:rFonts w:ascii="Arial" w:hAnsi="Arial" w:cs="Arial"/>
              </w:rPr>
              <w:t>optional Building Regulation requirement</w:t>
            </w:r>
            <w:r w:rsidR="00512D7B">
              <w:rPr>
                <w:rFonts w:ascii="Arial" w:hAnsi="Arial" w:cs="Arial"/>
              </w:rPr>
              <w:t xml:space="preserve">s </w:t>
            </w:r>
            <w:proofErr w:type="gramStart"/>
            <w:r w:rsidR="00512D7B">
              <w:rPr>
                <w:rFonts w:ascii="Arial" w:hAnsi="Arial" w:cs="Arial"/>
              </w:rPr>
              <w:t>M4(</w:t>
            </w:r>
            <w:proofErr w:type="gramEnd"/>
            <w:r w:rsidR="00512D7B">
              <w:rPr>
                <w:rFonts w:ascii="Arial" w:hAnsi="Arial" w:cs="Arial"/>
              </w:rPr>
              <w:t>2)</w:t>
            </w:r>
            <w:r w:rsidR="00512D7B" w:rsidRPr="00A5167C">
              <w:rPr>
                <w:rFonts w:asciiTheme="minorHAnsi" w:hAnsiTheme="minorHAnsi" w:cstheme="minorHAnsi"/>
                <w:sz w:val="22"/>
                <w:szCs w:val="22"/>
              </w:rPr>
              <w:t xml:space="preserve"> </w:t>
            </w:r>
            <w:r w:rsidR="00512D7B">
              <w:rPr>
                <w:rFonts w:asciiTheme="minorHAnsi" w:hAnsiTheme="minorHAnsi" w:cstheme="minorHAnsi"/>
                <w:sz w:val="22"/>
                <w:szCs w:val="22"/>
              </w:rPr>
              <w:t xml:space="preserve">– </w:t>
            </w:r>
            <w:r w:rsidR="00512D7B" w:rsidRPr="00512D7B">
              <w:rPr>
                <w:rFonts w:ascii="Arial" w:hAnsi="Arial" w:cs="Arial"/>
              </w:rPr>
              <w:t>Accessible</w:t>
            </w:r>
            <w:r w:rsidR="00512D7B">
              <w:rPr>
                <w:rFonts w:ascii="Arial" w:hAnsi="Arial" w:cs="Arial"/>
              </w:rPr>
              <w:t xml:space="preserve"> </w:t>
            </w:r>
            <w:r w:rsidR="00512D7B" w:rsidRPr="00512D7B">
              <w:rPr>
                <w:rFonts w:ascii="Arial" w:hAnsi="Arial" w:cs="Arial"/>
              </w:rPr>
              <w:t>and adaptable dwellings</w:t>
            </w:r>
            <w:r w:rsidR="00512D7B">
              <w:rPr>
                <w:rFonts w:ascii="Arial" w:hAnsi="Arial" w:cs="Arial"/>
              </w:rPr>
              <w:t xml:space="preserve"> – </w:t>
            </w:r>
            <w:r w:rsidR="00512D7B" w:rsidRPr="00512D7B">
              <w:rPr>
                <w:rFonts w:ascii="Arial" w:hAnsi="Arial" w:cs="Arial"/>
              </w:rPr>
              <w:t>and</w:t>
            </w:r>
            <w:r w:rsidR="00512D7B">
              <w:rPr>
                <w:rFonts w:ascii="Arial" w:hAnsi="Arial" w:cs="Arial"/>
              </w:rPr>
              <w:t xml:space="preserve"> </w:t>
            </w:r>
            <w:r w:rsidR="00512D7B" w:rsidRPr="00512D7B">
              <w:rPr>
                <w:rFonts w:ascii="Arial" w:hAnsi="Arial" w:cs="Arial"/>
              </w:rPr>
              <w:t xml:space="preserve">M4(3) </w:t>
            </w:r>
            <w:r w:rsidR="00512D7B">
              <w:rPr>
                <w:rFonts w:ascii="Arial" w:hAnsi="Arial" w:cs="Arial"/>
              </w:rPr>
              <w:t xml:space="preserve">– </w:t>
            </w:r>
            <w:r w:rsidR="00512D7B" w:rsidRPr="00512D7B">
              <w:rPr>
                <w:rFonts w:ascii="Arial" w:hAnsi="Arial" w:cs="Arial"/>
              </w:rPr>
              <w:t>Wheelchair user dwellings</w:t>
            </w:r>
            <w:r w:rsidR="00512D7B">
              <w:rPr>
                <w:rFonts w:ascii="Arial" w:hAnsi="Arial" w:cs="Arial"/>
              </w:rPr>
              <w:t xml:space="preserve"> – </w:t>
            </w:r>
            <w:r w:rsidR="00512D7B" w:rsidRPr="00512D7B">
              <w:rPr>
                <w:rFonts w:ascii="Arial" w:hAnsi="Arial" w:cs="Arial"/>
              </w:rPr>
              <w:t>that</w:t>
            </w:r>
            <w:r w:rsidR="00512D7B">
              <w:rPr>
                <w:rFonts w:ascii="Arial" w:hAnsi="Arial" w:cs="Arial"/>
              </w:rPr>
              <w:t xml:space="preserve"> </w:t>
            </w:r>
            <w:r w:rsidR="00512D7B" w:rsidRPr="00512D7B">
              <w:rPr>
                <w:rFonts w:ascii="Arial" w:hAnsi="Arial" w:cs="Arial"/>
              </w:rPr>
              <w:t>pr</w:t>
            </w:r>
            <w:r w:rsidR="00512D7B">
              <w:rPr>
                <w:rFonts w:ascii="Arial" w:hAnsi="Arial" w:cs="Arial"/>
              </w:rPr>
              <w:t xml:space="preserve">ovide enhanced accessibility and adaptability for all new affordable dwellings and </w:t>
            </w:r>
            <w:r w:rsidR="008F4245">
              <w:rPr>
                <w:rFonts w:ascii="Arial" w:hAnsi="Arial" w:cs="Arial"/>
              </w:rPr>
              <w:t xml:space="preserve">for </w:t>
            </w:r>
            <w:r w:rsidR="00512D7B">
              <w:rPr>
                <w:rFonts w:ascii="Arial" w:hAnsi="Arial" w:cs="Arial"/>
              </w:rPr>
              <w:t xml:space="preserve">a minimum of 15% of </w:t>
            </w:r>
            <w:r w:rsidR="008F4245">
              <w:rPr>
                <w:rFonts w:ascii="Arial" w:hAnsi="Arial" w:cs="Arial"/>
              </w:rPr>
              <w:t xml:space="preserve">new </w:t>
            </w:r>
            <w:r w:rsidR="00512D7B">
              <w:rPr>
                <w:rFonts w:ascii="Arial" w:hAnsi="Arial" w:cs="Arial"/>
              </w:rPr>
              <w:t>general market dwellings.</w:t>
            </w:r>
            <w:r w:rsidRPr="009F391F">
              <w:rPr>
                <w:rFonts w:ascii="Arial" w:hAnsi="Arial" w:cs="Arial"/>
                <w:szCs w:val="20"/>
                <w:lang w:eastAsia="en-US"/>
              </w:rPr>
              <w:t xml:space="preserve"> It is considered that</w:t>
            </w:r>
            <w:r w:rsidR="00512D7B">
              <w:rPr>
                <w:rFonts w:ascii="Arial" w:hAnsi="Arial" w:cs="Arial"/>
                <w:szCs w:val="20"/>
                <w:lang w:eastAsia="en-US"/>
              </w:rPr>
              <w:t xml:space="preserve"> this policy will result in some positive </w:t>
            </w:r>
            <w:r w:rsidR="006B1FA1">
              <w:rPr>
                <w:rFonts w:ascii="Arial" w:hAnsi="Arial" w:cs="Arial"/>
                <w:szCs w:val="20"/>
                <w:lang w:eastAsia="en-US"/>
              </w:rPr>
              <w:t>effects for</w:t>
            </w:r>
            <w:r w:rsidR="00512D7B">
              <w:rPr>
                <w:rFonts w:ascii="Arial" w:hAnsi="Arial" w:cs="Arial"/>
                <w:szCs w:val="20"/>
                <w:lang w:eastAsia="en-US"/>
              </w:rPr>
              <w:t xml:space="preserve"> housing quality for</w:t>
            </w:r>
            <w:r w:rsidR="0076772A">
              <w:rPr>
                <w:rFonts w:ascii="Arial" w:hAnsi="Arial" w:cs="Arial"/>
                <w:szCs w:val="20"/>
                <w:lang w:eastAsia="en-US"/>
              </w:rPr>
              <w:t xml:space="preserve"> people with disabilities.</w:t>
            </w:r>
          </w:p>
          <w:p w:rsidR="00103C34" w:rsidRDefault="00103C34" w:rsidP="009F391F">
            <w:pPr>
              <w:rPr>
                <w:rFonts w:ascii="Arial" w:hAnsi="Arial" w:cs="Arial"/>
                <w:szCs w:val="20"/>
                <w:lang w:eastAsia="en-US"/>
              </w:rPr>
            </w:pPr>
          </w:p>
          <w:p w:rsidR="00103C34" w:rsidRDefault="00103C34" w:rsidP="009F391F">
            <w:pPr>
              <w:rPr>
                <w:rFonts w:ascii="Arial" w:hAnsi="Arial" w:cs="Arial"/>
                <w:szCs w:val="20"/>
                <w:lang w:eastAsia="en-US"/>
              </w:rPr>
            </w:pPr>
            <w:r>
              <w:rPr>
                <w:rFonts w:ascii="Arial" w:hAnsi="Arial" w:cs="Arial"/>
                <w:szCs w:val="20"/>
                <w:lang w:eastAsia="en-US"/>
              </w:rPr>
              <w:t xml:space="preserve">Furthermore, </w:t>
            </w:r>
            <w:r>
              <w:rPr>
                <w:rFonts w:ascii="Arial" w:hAnsi="Arial" w:cs="Arial"/>
              </w:rPr>
              <w:t>Chapter 7 focuses on movement and specifically works (through policies M1, M2, M3, M4, and M5) to support a range of sustainable transport modes; which will provide residents and users of Oxford with a greater range of movement options and make the city more accessible to people of all abilities.</w:t>
            </w:r>
          </w:p>
          <w:p w:rsidR="00103C34" w:rsidRDefault="00103C34" w:rsidP="009F391F">
            <w:pPr>
              <w:rPr>
                <w:rFonts w:ascii="Arial" w:hAnsi="Arial" w:cs="Arial"/>
                <w:szCs w:val="20"/>
                <w:lang w:eastAsia="en-US"/>
              </w:rPr>
            </w:pPr>
          </w:p>
          <w:p w:rsidR="00103C34" w:rsidRDefault="00103C34" w:rsidP="00103C34">
            <w:pPr>
              <w:rPr>
                <w:rFonts w:ascii="Arial" w:hAnsi="Arial" w:cs="Arial"/>
                <w:b/>
                <w:iCs/>
                <w:szCs w:val="20"/>
                <w:lang w:eastAsia="en-US"/>
              </w:rPr>
            </w:pPr>
            <w:r>
              <w:rPr>
                <w:rFonts w:ascii="Arial" w:hAnsi="Arial" w:cs="Arial"/>
                <w:iCs/>
                <w:szCs w:val="20"/>
                <w:lang w:eastAsia="en-US"/>
              </w:rPr>
              <w:t>Overall, the effect of the draft Local Plan on the disability equality strand is considered to be positive.</w:t>
            </w:r>
          </w:p>
          <w:p w:rsidR="00027D7E" w:rsidRDefault="00027D7E" w:rsidP="009F391F">
            <w:pPr>
              <w:rPr>
                <w:rFonts w:ascii="Arial" w:hAnsi="Arial" w:cs="Arial"/>
                <w:szCs w:val="20"/>
                <w:lang w:eastAsia="en-US"/>
              </w:rPr>
            </w:pPr>
          </w:p>
          <w:p w:rsidR="00142786" w:rsidRDefault="00323EE4" w:rsidP="00EA4B34">
            <w:pPr>
              <w:spacing w:after="120"/>
              <w:rPr>
                <w:rFonts w:ascii="Arial" w:hAnsi="Arial" w:cs="Arial"/>
                <w:b/>
                <w:iCs/>
                <w:szCs w:val="20"/>
                <w:lang w:eastAsia="en-US"/>
              </w:rPr>
            </w:pPr>
            <w:r w:rsidRPr="00944A56">
              <w:rPr>
                <w:rFonts w:ascii="Arial" w:hAnsi="Arial" w:cs="Arial"/>
                <w:b/>
                <w:iCs/>
                <w:szCs w:val="20"/>
                <w:lang w:eastAsia="en-US"/>
              </w:rPr>
              <w:t>Age</w:t>
            </w:r>
            <w:r>
              <w:rPr>
                <w:rFonts w:ascii="Arial" w:hAnsi="Arial" w:cs="Arial"/>
                <w:b/>
                <w:iCs/>
                <w:szCs w:val="20"/>
                <w:lang w:eastAsia="en-US"/>
              </w:rPr>
              <w:t>:</w:t>
            </w:r>
          </w:p>
          <w:p w:rsidR="00103C34" w:rsidRDefault="00103C34" w:rsidP="00103C34">
            <w:pPr>
              <w:rPr>
                <w:rFonts w:ascii="Arial" w:hAnsi="Arial" w:cs="Arial"/>
              </w:rPr>
            </w:pPr>
            <w:r>
              <w:rPr>
                <w:rFonts w:ascii="Arial" w:hAnsi="Arial" w:cs="Arial"/>
              </w:rPr>
              <w:t>The thrust and ambition of the draft Local Plan strives to focus de</w:t>
            </w:r>
            <w:r w:rsidRPr="004E4762">
              <w:rPr>
                <w:rFonts w:ascii="Arial" w:hAnsi="Arial" w:cs="Arial"/>
              </w:rPr>
              <w:t xml:space="preserve">velopment </w:t>
            </w:r>
            <w:r>
              <w:rPr>
                <w:rFonts w:ascii="Arial" w:hAnsi="Arial" w:cs="Arial"/>
              </w:rPr>
              <w:t xml:space="preserve">in locations which are accessible by public transport &amp; </w:t>
            </w:r>
            <w:r w:rsidRPr="004E4762">
              <w:rPr>
                <w:rFonts w:ascii="Arial" w:hAnsi="Arial" w:cs="Arial"/>
              </w:rPr>
              <w:t>non</w:t>
            </w:r>
            <w:r>
              <w:rPr>
                <w:rFonts w:ascii="Arial" w:hAnsi="Arial" w:cs="Arial"/>
              </w:rPr>
              <w:t>-</w:t>
            </w:r>
            <w:r w:rsidRPr="004E4762">
              <w:rPr>
                <w:rFonts w:ascii="Arial" w:hAnsi="Arial" w:cs="Arial"/>
              </w:rPr>
              <w:t xml:space="preserve">car modes to make the </w:t>
            </w:r>
            <w:r>
              <w:rPr>
                <w:rFonts w:ascii="Arial" w:hAnsi="Arial" w:cs="Arial"/>
              </w:rPr>
              <w:t>city</w:t>
            </w:r>
            <w:r w:rsidRPr="004E4762">
              <w:rPr>
                <w:rFonts w:ascii="Arial" w:hAnsi="Arial" w:cs="Arial"/>
              </w:rPr>
              <w:t xml:space="preserve"> more accessible to people of all ages.</w:t>
            </w:r>
            <w:r>
              <w:rPr>
                <w:rFonts w:ascii="Arial" w:hAnsi="Arial" w:cs="Arial"/>
              </w:rPr>
              <w:t xml:space="preserve"> The document works to provide </w:t>
            </w:r>
            <w:r w:rsidRPr="004E4762">
              <w:rPr>
                <w:rFonts w:ascii="Arial" w:hAnsi="Arial" w:cs="Arial"/>
              </w:rPr>
              <w:t xml:space="preserve">better access to community and recreational facilities on </w:t>
            </w:r>
            <w:r>
              <w:rPr>
                <w:rFonts w:ascii="Arial" w:hAnsi="Arial" w:cs="Arial"/>
              </w:rPr>
              <w:t>a</w:t>
            </w:r>
            <w:r w:rsidRPr="004E4762">
              <w:rPr>
                <w:rFonts w:ascii="Arial" w:hAnsi="Arial" w:cs="Arial"/>
              </w:rPr>
              <w:t xml:space="preserve"> site and in adjoining areas.</w:t>
            </w:r>
          </w:p>
          <w:p w:rsidR="00103C34" w:rsidRDefault="00103C34" w:rsidP="00262814">
            <w:pPr>
              <w:rPr>
                <w:rFonts w:ascii="Arial" w:hAnsi="Arial" w:cs="Arial"/>
                <w:iCs/>
                <w:szCs w:val="20"/>
                <w:lang w:eastAsia="en-US"/>
              </w:rPr>
            </w:pPr>
          </w:p>
          <w:p w:rsidR="00DB29F7" w:rsidRDefault="006B1FA1" w:rsidP="00262814">
            <w:pPr>
              <w:rPr>
                <w:rFonts w:ascii="Arial" w:hAnsi="Arial" w:cs="Arial"/>
                <w:iCs/>
                <w:szCs w:val="20"/>
                <w:lang w:eastAsia="en-US"/>
              </w:rPr>
            </w:pPr>
            <w:r>
              <w:rPr>
                <w:rFonts w:ascii="Arial" w:hAnsi="Arial" w:cs="Arial"/>
                <w:iCs/>
                <w:szCs w:val="20"/>
                <w:lang w:eastAsia="en-US"/>
              </w:rPr>
              <w:t>S</w:t>
            </w:r>
            <w:r w:rsidR="005C6C0A">
              <w:rPr>
                <w:rFonts w:ascii="Arial" w:hAnsi="Arial" w:cs="Arial"/>
                <w:iCs/>
                <w:szCs w:val="20"/>
                <w:lang w:eastAsia="en-US"/>
              </w:rPr>
              <w:t>everal of the policies throughout Chapter 3 (which specifically deals with housing) of the draft</w:t>
            </w:r>
            <w:r w:rsidR="00DB29F7" w:rsidRPr="00DB29F7">
              <w:rPr>
                <w:rFonts w:ascii="Arial" w:hAnsi="Arial" w:cs="Arial"/>
                <w:iCs/>
                <w:szCs w:val="20"/>
                <w:lang w:eastAsia="en-US"/>
              </w:rPr>
              <w:t xml:space="preserve"> </w:t>
            </w:r>
            <w:r w:rsidR="00DB29F7">
              <w:rPr>
                <w:rFonts w:ascii="Arial" w:hAnsi="Arial" w:cs="Arial"/>
                <w:iCs/>
                <w:szCs w:val="20"/>
                <w:lang w:eastAsia="en-US"/>
              </w:rPr>
              <w:t>Local Plan</w:t>
            </w:r>
            <w:r w:rsidR="00DB29F7" w:rsidRPr="00DB29F7">
              <w:rPr>
                <w:rFonts w:ascii="Arial" w:hAnsi="Arial" w:cs="Arial"/>
                <w:iCs/>
                <w:szCs w:val="20"/>
                <w:lang w:eastAsia="en-US"/>
              </w:rPr>
              <w:t xml:space="preserve"> </w:t>
            </w:r>
            <w:r>
              <w:rPr>
                <w:rFonts w:ascii="Arial" w:hAnsi="Arial" w:cs="Arial"/>
                <w:iCs/>
                <w:szCs w:val="20"/>
                <w:lang w:eastAsia="en-US"/>
              </w:rPr>
              <w:t xml:space="preserve">explicitly address the diverse needs of the different age groups in </w:t>
            </w:r>
            <w:r w:rsidR="005C6C0A">
              <w:rPr>
                <w:rFonts w:ascii="Arial" w:hAnsi="Arial" w:cs="Arial"/>
                <w:iCs/>
                <w:szCs w:val="20"/>
                <w:lang w:eastAsia="en-US"/>
              </w:rPr>
              <w:t>Oxford</w:t>
            </w:r>
            <w:r>
              <w:rPr>
                <w:rFonts w:ascii="Arial" w:hAnsi="Arial" w:cs="Arial"/>
                <w:iCs/>
                <w:szCs w:val="20"/>
                <w:lang w:eastAsia="en-US"/>
              </w:rPr>
              <w:t>.</w:t>
            </w:r>
          </w:p>
          <w:p w:rsidR="00DB29F7" w:rsidRDefault="00DB29F7" w:rsidP="00262814">
            <w:pPr>
              <w:rPr>
                <w:rFonts w:ascii="Arial" w:hAnsi="Arial" w:cs="Arial"/>
                <w:iCs/>
                <w:szCs w:val="20"/>
                <w:lang w:eastAsia="en-US"/>
              </w:rPr>
            </w:pPr>
          </w:p>
          <w:p w:rsidR="0095789A" w:rsidRDefault="00DB29F7" w:rsidP="00262814">
            <w:pPr>
              <w:rPr>
                <w:rFonts w:ascii="Arial" w:hAnsi="Arial" w:cs="Arial"/>
              </w:rPr>
            </w:pPr>
            <w:r w:rsidRPr="004E4762">
              <w:rPr>
                <w:rFonts w:ascii="Arial" w:hAnsi="Arial" w:cs="Arial"/>
              </w:rPr>
              <w:t xml:space="preserve">In the preparation of the </w:t>
            </w:r>
            <w:r w:rsidR="00512D7B">
              <w:rPr>
                <w:rFonts w:ascii="Arial" w:hAnsi="Arial" w:cs="Arial"/>
              </w:rPr>
              <w:t>draft Local Plan,</w:t>
            </w:r>
            <w:r w:rsidR="006B1FA1">
              <w:rPr>
                <w:rFonts w:ascii="Arial" w:hAnsi="Arial" w:cs="Arial"/>
              </w:rPr>
              <w:t xml:space="preserve"> the Council has considered the</w:t>
            </w:r>
            <w:r w:rsidRPr="004E4762">
              <w:rPr>
                <w:rFonts w:ascii="Arial" w:hAnsi="Arial" w:cs="Arial"/>
              </w:rPr>
              <w:t xml:space="preserve"> housing requirements of </w:t>
            </w:r>
            <w:r w:rsidR="005C6C0A">
              <w:rPr>
                <w:rFonts w:ascii="Arial" w:hAnsi="Arial" w:cs="Arial"/>
              </w:rPr>
              <w:t>many</w:t>
            </w:r>
            <w:r w:rsidR="00512D7B">
              <w:rPr>
                <w:rFonts w:ascii="Arial" w:hAnsi="Arial" w:cs="Arial"/>
              </w:rPr>
              <w:t xml:space="preserve"> different age groups (</w:t>
            </w:r>
            <w:r w:rsidR="006B1FA1">
              <w:rPr>
                <w:rFonts w:ascii="Arial" w:hAnsi="Arial" w:cs="Arial"/>
              </w:rPr>
              <w:t>students</w:t>
            </w:r>
            <w:r w:rsidR="00512D7B">
              <w:rPr>
                <w:rFonts w:ascii="Arial" w:hAnsi="Arial" w:cs="Arial"/>
              </w:rPr>
              <w:t>,</w:t>
            </w:r>
            <w:r w:rsidR="006B1FA1">
              <w:rPr>
                <w:rFonts w:ascii="Arial" w:hAnsi="Arial" w:cs="Arial"/>
              </w:rPr>
              <w:t xml:space="preserve"> young people</w:t>
            </w:r>
            <w:r w:rsidR="00512D7B">
              <w:rPr>
                <w:rFonts w:ascii="Arial" w:hAnsi="Arial" w:cs="Arial"/>
              </w:rPr>
              <w:t>,</w:t>
            </w:r>
            <w:r w:rsidR="006B1FA1">
              <w:rPr>
                <w:rFonts w:ascii="Arial" w:hAnsi="Arial" w:cs="Arial"/>
              </w:rPr>
              <w:t xml:space="preserve"> families</w:t>
            </w:r>
            <w:r w:rsidR="00512D7B">
              <w:rPr>
                <w:rFonts w:ascii="Arial" w:hAnsi="Arial" w:cs="Arial"/>
              </w:rPr>
              <w:t>, adults, elderly people, etc.</w:t>
            </w:r>
            <w:r w:rsidR="006B1FA1">
              <w:rPr>
                <w:rFonts w:ascii="Arial" w:hAnsi="Arial" w:cs="Arial"/>
              </w:rPr>
              <w:t xml:space="preserve">). </w:t>
            </w:r>
            <w:r w:rsidR="005C6C0A">
              <w:rPr>
                <w:rFonts w:ascii="Arial" w:hAnsi="Arial" w:cs="Arial"/>
              </w:rPr>
              <w:t>Chapter 3 includes specific policies relating to</w:t>
            </w:r>
            <w:r w:rsidR="006B1FA1">
              <w:rPr>
                <w:rFonts w:ascii="Arial" w:hAnsi="Arial" w:cs="Arial"/>
              </w:rPr>
              <w:t xml:space="preserve"> student accommodation</w:t>
            </w:r>
            <w:r w:rsidR="00FA44EE">
              <w:rPr>
                <w:rFonts w:ascii="Arial" w:hAnsi="Arial" w:cs="Arial"/>
              </w:rPr>
              <w:t xml:space="preserve"> (H8)</w:t>
            </w:r>
            <w:r w:rsidR="006B1FA1">
              <w:rPr>
                <w:rFonts w:ascii="Arial" w:hAnsi="Arial" w:cs="Arial"/>
              </w:rPr>
              <w:t>, shared housing</w:t>
            </w:r>
            <w:r w:rsidR="00FA44EE">
              <w:rPr>
                <w:rFonts w:ascii="Arial" w:hAnsi="Arial" w:cs="Arial"/>
              </w:rPr>
              <w:t>/Houses in Multiple Occupation (H6)</w:t>
            </w:r>
            <w:r w:rsidR="006B1FA1">
              <w:rPr>
                <w:rFonts w:ascii="Arial" w:hAnsi="Arial" w:cs="Arial"/>
              </w:rPr>
              <w:t>, family</w:t>
            </w:r>
            <w:r w:rsidR="00512D7B">
              <w:rPr>
                <w:rFonts w:ascii="Arial" w:hAnsi="Arial" w:cs="Arial"/>
              </w:rPr>
              <w:t>-</w:t>
            </w:r>
            <w:r w:rsidR="006B1FA1">
              <w:rPr>
                <w:rFonts w:ascii="Arial" w:hAnsi="Arial" w:cs="Arial"/>
              </w:rPr>
              <w:t>sized housing</w:t>
            </w:r>
            <w:r w:rsidR="00FA44EE">
              <w:rPr>
                <w:rFonts w:ascii="Arial" w:hAnsi="Arial" w:cs="Arial"/>
              </w:rPr>
              <w:t xml:space="preserve"> (H4)</w:t>
            </w:r>
            <w:r w:rsidR="005C6C0A">
              <w:rPr>
                <w:rFonts w:ascii="Arial" w:hAnsi="Arial" w:cs="Arial"/>
              </w:rPr>
              <w:t>,</w:t>
            </w:r>
            <w:r w:rsidR="006B1FA1">
              <w:rPr>
                <w:rFonts w:ascii="Arial" w:hAnsi="Arial" w:cs="Arial"/>
              </w:rPr>
              <w:t xml:space="preserve"> and ex</w:t>
            </w:r>
            <w:r w:rsidR="005C6C0A">
              <w:rPr>
                <w:rFonts w:ascii="Arial" w:hAnsi="Arial" w:cs="Arial"/>
              </w:rPr>
              <w:t>tra</w:t>
            </w:r>
            <w:r w:rsidR="00FA44EE">
              <w:rPr>
                <w:rFonts w:ascii="Arial" w:hAnsi="Arial" w:cs="Arial"/>
              </w:rPr>
              <w:t>-</w:t>
            </w:r>
            <w:r w:rsidR="005C6C0A">
              <w:rPr>
                <w:rFonts w:ascii="Arial" w:hAnsi="Arial" w:cs="Arial"/>
              </w:rPr>
              <w:t>care housing</w:t>
            </w:r>
            <w:r w:rsidR="00FA44EE">
              <w:rPr>
                <w:rFonts w:ascii="Arial" w:hAnsi="Arial" w:cs="Arial"/>
              </w:rPr>
              <w:t xml:space="preserve"> (H11)</w:t>
            </w:r>
            <w:r w:rsidR="008F4245">
              <w:rPr>
                <w:rFonts w:ascii="Arial" w:hAnsi="Arial" w:cs="Arial"/>
              </w:rPr>
              <w:t xml:space="preserve"> - as they relate </w:t>
            </w:r>
            <w:r w:rsidR="008F4245">
              <w:rPr>
                <w:rFonts w:ascii="Arial" w:hAnsi="Arial" w:cs="Arial"/>
              </w:rPr>
              <w:lastRenderedPageBreak/>
              <w:t>specifically to different, unique age groups</w:t>
            </w:r>
            <w:r w:rsidR="005C6C0A">
              <w:rPr>
                <w:rFonts w:ascii="Arial" w:hAnsi="Arial" w:cs="Arial"/>
              </w:rPr>
              <w:t>.</w:t>
            </w:r>
            <w:r w:rsidR="00FA44EE">
              <w:rPr>
                <w:rFonts w:ascii="Arial" w:hAnsi="Arial" w:cs="Arial"/>
              </w:rPr>
              <w:t xml:space="preserve"> These policies are considered to have positive impacts upon the cohorts to which they are relevant, without costing others or creating a negative effect on other demographic groups as they all strive to contribute towards establishing a mixed and balanced community </w:t>
            </w:r>
            <w:r w:rsidR="00E33C02">
              <w:rPr>
                <w:rFonts w:ascii="Arial" w:hAnsi="Arial" w:cs="Arial"/>
              </w:rPr>
              <w:t>(especially</w:t>
            </w:r>
            <w:r w:rsidR="0095789A">
              <w:rPr>
                <w:rFonts w:ascii="Arial" w:hAnsi="Arial" w:cs="Arial"/>
              </w:rPr>
              <w:t xml:space="preserve"> policies</w:t>
            </w:r>
            <w:r w:rsidR="00E33C02">
              <w:rPr>
                <w:rFonts w:ascii="Arial" w:hAnsi="Arial" w:cs="Arial"/>
              </w:rPr>
              <w:t xml:space="preserve"> H4, H6, and H11) </w:t>
            </w:r>
            <w:r w:rsidR="00FA44EE">
              <w:rPr>
                <w:rFonts w:ascii="Arial" w:hAnsi="Arial" w:cs="Arial"/>
              </w:rPr>
              <w:t xml:space="preserve">which </w:t>
            </w:r>
            <w:r w:rsidR="00E33C02">
              <w:rPr>
                <w:rFonts w:ascii="Arial" w:hAnsi="Arial" w:cs="Arial"/>
              </w:rPr>
              <w:t>facilitates</w:t>
            </w:r>
            <w:r w:rsidR="00FA44EE">
              <w:rPr>
                <w:rFonts w:ascii="Arial" w:hAnsi="Arial" w:cs="Arial"/>
              </w:rPr>
              <w:t xml:space="preserve"> a healthy environment for the success of all people at all stages of their lives.</w:t>
            </w:r>
            <w:r w:rsidR="0095789A">
              <w:rPr>
                <w:rFonts w:ascii="Arial" w:hAnsi="Arial" w:cs="Arial"/>
              </w:rPr>
              <w:t xml:space="preserve"> </w:t>
            </w:r>
          </w:p>
          <w:p w:rsidR="005C6C0A" w:rsidRDefault="0095789A" w:rsidP="00262814">
            <w:pPr>
              <w:rPr>
                <w:rFonts w:ascii="Arial" w:hAnsi="Arial" w:cs="Arial"/>
              </w:rPr>
            </w:pPr>
            <w:r>
              <w:rPr>
                <w:rFonts w:ascii="Arial" w:hAnsi="Arial" w:cs="Arial"/>
              </w:rPr>
              <w:t xml:space="preserve">Whilst policies H4 and H6 include restrictions upon free-market proliferation of specific housing types, it is not considered that these restrictions negatively impact the relevant target groups (especially young adults/students through policy H6), as the aim and function of the restrictions is to ensure mixed and balanced communities in which all cohorts of age groups benefit from a healthier social mix. The potential self-segregation/selection of communities by age group through the unfettered forces of market demand is considered to be more likely to have a negative effect on specific age groups than ensuring their healthy mix throughout the city as a whole. </w:t>
            </w:r>
          </w:p>
          <w:p w:rsidR="005C6C0A" w:rsidRDefault="005C6C0A" w:rsidP="00262814">
            <w:pPr>
              <w:rPr>
                <w:rFonts w:ascii="Arial" w:hAnsi="Arial" w:cs="Arial"/>
              </w:rPr>
            </w:pPr>
          </w:p>
          <w:p w:rsidR="00E33C02" w:rsidRDefault="00E33C02" w:rsidP="00262814">
            <w:pPr>
              <w:rPr>
                <w:rFonts w:ascii="Arial" w:hAnsi="Arial" w:cs="Arial"/>
              </w:rPr>
            </w:pPr>
            <w:r>
              <w:rPr>
                <w:rFonts w:ascii="Arial" w:hAnsi="Arial" w:cs="Arial"/>
              </w:rPr>
              <w:t>Chapter 7 focuses on movement and specifically works (through policies M1, M2, M3, M4, and M5) to facilitate sustainable transport modes as alternatives to private car use</w:t>
            </w:r>
            <w:r w:rsidR="00BB3BE5">
              <w:rPr>
                <w:rFonts w:ascii="Arial" w:hAnsi="Arial" w:cs="Arial"/>
              </w:rPr>
              <w:t>; which will make the city more accessible to people of all ages</w:t>
            </w:r>
            <w:r>
              <w:rPr>
                <w:rFonts w:ascii="Arial" w:hAnsi="Arial" w:cs="Arial"/>
              </w:rPr>
              <w:t>.</w:t>
            </w:r>
          </w:p>
          <w:p w:rsidR="00E33C02" w:rsidRDefault="00E33C02" w:rsidP="00262814">
            <w:pPr>
              <w:rPr>
                <w:rFonts w:ascii="Arial" w:hAnsi="Arial" w:cs="Arial"/>
              </w:rPr>
            </w:pPr>
          </w:p>
          <w:p w:rsidR="00103C34" w:rsidRDefault="005C6C0A" w:rsidP="00262814">
            <w:pPr>
              <w:rPr>
                <w:rFonts w:ascii="Arial" w:hAnsi="Arial" w:cs="Arial"/>
                <w:iCs/>
                <w:szCs w:val="20"/>
                <w:lang w:eastAsia="en-US"/>
              </w:rPr>
            </w:pPr>
            <w:r>
              <w:rPr>
                <w:rFonts w:ascii="Arial" w:hAnsi="Arial" w:cs="Arial"/>
              </w:rPr>
              <w:t xml:space="preserve">Further policies in Chapter 8 of the draft Local Plan (which relates to </w:t>
            </w:r>
            <w:r>
              <w:rPr>
                <w:rFonts w:ascii="Arial" w:hAnsi="Arial" w:cs="Arial"/>
                <w:lang w:eastAsia="en-US"/>
              </w:rPr>
              <w:t>communities, facilities, and the vibrancy of Oxford</w:t>
            </w:r>
            <w:r>
              <w:rPr>
                <w:rFonts w:ascii="Arial" w:hAnsi="Arial" w:cs="Arial"/>
              </w:rPr>
              <w:t>) are specifically targeted at protecting, retaining, and encouraging facilities needed for general health and wellbeing of all types of age demographics</w:t>
            </w:r>
            <w:r w:rsidR="00FA44EE">
              <w:rPr>
                <w:rFonts w:ascii="Arial" w:hAnsi="Arial" w:cs="Arial"/>
              </w:rPr>
              <w:t xml:space="preserve"> (</w:t>
            </w:r>
            <w:r w:rsidR="00E33C02">
              <w:rPr>
                <w:rFonts w:ascii="Arial" w:hAnsi="Arial" w:cs="Arial"/>
              </w:rPr>
              <w:t>policies V5 and V7)</w:t>
            </w:r>
            <w:r>
              <w:rPr>
                <w:rFonts w:ascii="Arial" w:hAnsi="Arial" w:cs="Arial"/>
              </w:rPr>
              <w:t xml:space="preserve">. </w:t>
            </w:r>
            <w:r w:rsidR="00E128C8">
              <w:rPr>
                <w:rFonts w:ascii="Arial" w:hAnsi="Arial" w:cs="Arial"/>
              </w:rPr>
              <w:t>P</w:t>
            </w:r>
            <w:r>
              <w:rPr>
                <w:rFonts w:ascii="Arial" w:hAnsi="Arial" w:cs="Arial"/>
              </w:rPr>
              <w:t>olic</w:t>
            </w:r>
            <w:r w:rsidR="00E128C8">
              <w:rPr>
                <w:rFonts w:ascii="Arial" w:hAnsi="Arial" w:cs="Arial"/>
              </w:rPr>
              <w:t>ies</w:t>
            </w:r>
            <w:r>
              <w:rPr>
                <w:rFonts w:ascii="Arial" w:hAnsi="Arial" w:cs="Arial"/>
              </w:rPr>
              <w:t xml:space="preserve"> specifically relating to</w:t>
            </w:r>
            <w:r w:rsidR="00E128C8">
              <w:rPr>
                <w:rFonts w:ascii="Arial" w:hAnsi="Arial" w:cs="Arial"/>
              </w:rPr>
              <w:t xml:space="preserve"> utilities</w:t>
            </w:r>
            <w:r w:rsidR="00E33C02">
              <w:rPr>
                <w:rFonts w:ascii="Arial" w:hAnsi="Arial" w:cs="Arial"/>
              </w:rPr>
              <w:t xml:space="preserve"> (policy V9)</w:t>
            </w:r>
            <w:r w:rsidR="00E128C8">
              <w:rPr>
                <w:rFonts w:ascii="Arial" w:hAnsi="Arial" w:cs="Arial"/>
              </w:rPr>
              <w:t>, as well as</w:t>
            </w:r>
            <w:r>
              <w:rPr>
                <w:rFonts w:ascii="Arial" w:hAnsi="Arial" w:cs="Arial"/>
              </w:rPr>
              <w:t xml:space="preserve"> </w:t>
            </w:r>
            <w:r w:rsidRPr="000338C4">
              <w:rPr>
                <w:rFonts w:ascii="Arial" w:hAnsi="Arial" w:cs="Arial"/>
              </w:rPr>
              <w:t>infrastructure, and cultural and community facilities</w:t>
            </w:r>
            <w:r w:rsidR="00E33C02">
              <w:rPr>
                <w:rFonts w:ascii="Arial" w:hAnsi="Arial" w:cs="Arial"/>
              </w:rPr>
              <w:t xml:space="preserve"> (V7)</w:t>
            </w:r>
            <w:r w:rsidR="00E128C8">
              <w:rPr>
                <w:rFonts w:ascii="Arial" w:hAnsi="Arial" w:cs="Arial"/>
              </w:rPr>
              <w:t>,</w:t>
            </w:r>
            <w:r>
              <w:rPr>
                <w:rFonts w:ascii="Arial" w:hAnsi="Arial" w:cs="Arial"/>
              </w:rPr>
              <w:t xml:space="preserve"> </w:t>
            </w:r>
            <w:r w:rsidR="00467E01">
              <w:rPr>
                <w:rFonts w:ascii="Arial" w:hAnsi="Arial" w:cs="Arial"/>
                <w:iCs/>
                <w:szCs w:val="20"/>
                <w:lang w:eastAsia="en-US"/>
              </w:rPr>
              <w:t>will</w:t>
            </w:r>
            <w:r w:rsidR="0090687A" w:rsidRPr="0090687A">
              <w:rPr>
                <w:rFonts w:ascii="Arial" w:hAnsi="Arial" w:cs="Arial"/>
                <w:iCs/>
                <w:szCs w:val="20"/>
                <w:lang w:eastAsia="en-US"/>
              </w:rPr>
              <w:t xml:space="preserve"> seek to ensure that the relevant services and infrastructure are available to support development and are delivered at a timely stage</w:t>
            </w:r>
            <w:r w:rsidR="00103C34">
              <w:rPr>
                <w:rFonts w:ascii="Arial" w:hAnsi="Arial" w:cs="Arial"/>
                <w:iCs/>
                <w:szCs w:val="20"/>
                <w:lang w:eastAsia="en-US"/>
              </w:rPr>
              <w:t>.</w:t>
            </w:r>
          </w:p>
          <w:p w:rsidR="00103C34" w:rsidRDefault="00103C34" w:rsidP="00262814">
            <w:pPr>
              <w:rPr>
                <w:rFonts w:ascii="Arial" w:hAnsi="Arial" w:cs="Arial"/>
                <w:iCs/>
                <w:szCs w:val="20"/>
                <w:lang w:eastAsia="en-US"/>
              </w:rPr>
            </w:pPr>
          </w:p>
          <w:p w:rsidR="00103C34" w:rsidRDefault="00103C34" w:rsidP="00262814">
            <w:pPr>
              <w:rPr>
                <w:rFonts w:ascii="Arial" w:hAnsi="Arial" w:cs="Arial"/>
                <w:b/>
                <w:iCs/>
                <w:szCs w:val="20"/>
                <w:lang w:eastAsia="en-US"/>
              </w:rPr>
            </w:pPr>
            <w:r>
              <w:rPr>
                <w:rFonts w:ascii="Arial" w:hAnsi="Arial" w:cs="Arial"/>
                <w:iCs/>
                <w:szCs w:val="20"/>
                <w:lang w:eastAsia="en-US"/>
              </w:rPr>
              <w:t>Overall, the effect of the draft Local Plan on the age equality strand is considered to be positive.</w:t>
            </w:r>
          </w:p>
          <w:p w:rsidR="00027D7E" w:rsidRDefault="00027D7E" w:rsidP="00262814">
            <w:pPr>
              <w:rPr>
                <w:rFonts w:ascii="Arial" w:hAnsi="Arial" w:cs="Arial"/>
                <w:b/>
                <w:iCs/>
                <w:szCs w:val="20"/>
                <w:lang w:eastAsia="en-US"/>
              </w:rPr>
            </w:pPr>
          </w:p>
          <w:p w:rsidR="00D02A27" w:rsidRPr="00DA6998" w:rsidRDefault="00D02A27" w:rsidP="00EA4B34">
            <w:pPr>
              <w:spacing w:after="120"/>
              <w:rPr>
                <w:rFonts w:ascii="Arial" w:hAnsi="Arial" w:cs="Arial"/>
                <w:lang w:eastAsia="en-US"/>
              </w:rPr>
            </w:pPr>
            <w:r w:rsidRPr="00DA6998">
              <w:rPr>
                <w:rFonts w:ascii="Arial" w:hAnsi="Arial" w:cs="Arial"/>
                <w:b/>
                <w:lang w:eastAsia="en-US"/>
              </w:rPr>
              <w:t xml:space="preserve">Gender </w:t>
            </w:r>
            <w:r w:rsidRPr="00DA6998">
              <w:rPr>
                <w:rFonts w:ascii="Arial" w:hAnsi="Arial" w:cs="Arial"/>
                <w:b/>
                <w:iCs/>
                <w:lang w:eastAsia="en-US"/>
              </w:rPr>
              <w:t>reassignment</w:t>
            </w:r>
            <w:r w:rsidR="0090687A" w:rsidRPr="00DA6998">
              <w:rPr>
                <w:rFonts w:ascii="Arial" w:hAnsi="Arial" w:cs="Arial"/>
                <w:lang w:eastAsia="en-US"/>
              </w:rPr>
              <w:t>:</w:t>
            </w:r>
          </w:p>
          <w:p w:rsidR="00D02A27" w:rsidRDefault="00D02A27" w:rsidP="00D02A27">
            <w:pPr>
              <w:rPr>
                <w:rFonts w:ascii="Arial" w:hAnsi="Arial" w:cs="Arial"/>
                <w:lang w:eastAsia="en-US"/>
              </w:rPr>
            </w:pPr>
            <w:r w:rsidRPr="00DA6998">
              <w:rPr>
                <w:rFonts w:ascii="Arial" w:hAnsi="Arial" w:cs="Arial"/>
                <w:lang w:eastAsia="en-US"/>
              </w:rPr>
              <w:t>No equalities impact identified.</w:t>
            </w:r>
          </w:p>
          <w:p w:rsidR="00523936" w:rsidRDefault="00523936" w:rsidP="00D02A27">
            <w:pPr>
              <w:rPr>
                <w:rFonts w:ascii="Arial" w:hAnsi="Arial" w:cs="Arial"/>
                <w:lang w:eastAsia="en-US"/>
              </w:rPr>
            </w:pPr>
          </w:p>
          <w:p w:rsidR="00D02A27" w:rsidRPr="00DA6998" w:rsidRDefault="00D02A27" w:rsidP="00EA4B34">
            <w:pPr>
              <w:spacing w:after="120"/>
              <w:rPr>
                <w:rFonts w:ascii="Arial" w:hAnsi="Arial" w:cs="Arial"/>
                <w:b/>
                <w:lang w:eastAsia="en-US"/>
              </w:rPr>
            </w:pPr>
            <w:r w:rsidRPr="00DA6998">
              <w:rPr>
                <w:rFonts w:ascii="Arial" w:hAnsi="Arial" w:cs="Arial"/>
                <w:b/>
                <w:lang w:eastAsia="en-US"/>
              </w:rPr>
              <w:t>Religion or Belief:</w:t>
            </w:r>
          </w:p>
          <w:p w:rsidR="00D02A27" w:rsidRDefault="00A74C29" w:rsidP="00D02A27">
            <w:pPr>
              <w:rPr>
                <w:rFonts w:ascii="Arial" w:hAnsi="Arial" w:cs="Arial"/>
                <w:lang w:eastAsia="en-US"/>
              </w:rPr>
            </w:pPr>
            <w:r w:rsidRPr="00DA6998">
              <w:rPr>
                <w:rFonts w:ascii="Arial" w:hAnsi="Arial" w:cs="Arial"/>
                <w:lang w:eastAsia="en-US"/>
              </w:rPr>
              <w:t xml:space="preserve">It is considered that the </w:t>
            </w:r>
            <w:r w:rsidR="00EA4B34">
              <w:rPr>
                <w:rFonts w:ascii="Arial" w:hAnsi="Arial" w:cs="Arial"/>
                <w:lang w:eastAsia="en-US"/>
              </w:rPr>
              <w:t xml:space="preserve">draft </w:t>
            </w:r>
            <w:r w:rsidRPr="00DA6998">
              <w:rPr>
                <w:rFonts w:ascii="Arial" w:hAnsi="Arial" w:cs="Arial"/>
                <w:lang w:eastAsia="en-US"/>
              </w:rPr>
              <w:t xml:space="preserve">Local Plan </w:t>
            </w:r>
            <w:r w:rsidR="00074DF2">
              <w:rPr>
                <w:rFonts w:ascii="Arial" w:hAnsi="Arial" w:cs="Arial"/>
                <w:lang w:eastAsia="en-US"/>
              </w:rPr>
              <w:t xml:space="preserve">will have a neutral </w:t>
            </w:r>
            <w:r w:rsidRPr="00DA6998">
              <w:rPr>
                <w:rFonts w:ascii="Arial" w:hAnsi="Arial" w:cs="Arial"/>
                <w:lang w:eastAsia="en-US"/>
              </w:rPr>
              <w:t xml:space="preserve">effect on people due to their religious </w:t>
            </w:r>
            <w:r w:rsidRPr="00DA6998">
              <w:rPr>
                <w:rFonts w:ascii="Arial" w:hAnsi="Arial" w:cs="Arial"/>
                <w:lang w:eastAsia="en-US"/>
              </w:rPr>
              <w:lastRenderedPageBreak/>
              <w:t>beliefs.</w:t>
            </w:r>
          </w:p>
          <w:p w:rsidR="008F4245" w:rsidRPr="00DA6998" w:rsidRDefault="008F4245" w:rsidP="00D02A27">
            <w:pPr>
              <w:rPr>
                <w:rFonts w:ascii="Arial" w:hAnsi="Arial" w:cs="Arial"/>
                <w:lang w:eastAsia="en-US"/>
              </w:rPr>
            </w:pPr>
          </w:p>
          <w:p w:rsidR="00074DF2" w:rsidRPr="00074DF2" w:rsidRDefault="00A74C29" w:rsidP="00074DF2">
            <w:pPr>
              <w:rPr>
                <w:rFonts w:ascii="Arial" w:hAnsi="Arial" w:cs="Arial"/>
                <w:lang w:eastAsia="en-US"/>
              </w:rPr>
            </w:pPr>
            <w:r w:rsidRPr="00DA6998">
              <w:rPr>
                <w:rFonts w:ascii="Arial" w:hAnsi="Arial" w:cs="Arial"/>
                <w:lang w:eastAsia="en-US"/>
              </w:rPr>
              <w:t xml:space="preserve">The main issue is considered to be the likely implications of the </w:t>
            </w:r>
            <w:r w:rsidR="00BB3BE5">
              <w:rPr>
                <w:rFonts w:ascii="Arial" w:hAnsi="Arial" w:cs="Arial"/>
                <w:lang w:eastAsia="en-US"/>
              </w:rPr>
              <w:t xml:space="preserve">draft </w:t>
            </w:r>
            <w:r w:rsidRPr="00DA6998">
              <w:rPr>
                <w:rFonts w:ascii="Arial" w:hAnsi="Arial" w:cs="Arial"/>
                <w:lang w:eastAsia="en-US"/>
              </w:rPr>
              <w:t xml:space="preserve">Local Plan for the completion and provision of religious buildings </w:t>
            </w:r>
            <w:r w:rsidR="00C20009" w:rsidRPr="00DA6998">
              <w:rPr>
                <w:rFonts w:ascii="Arial" w:hAnsi="Arial" w:cs="Arial"/>
                <w:lang w:eastAsia="en-US"/>
              </w:rPr>
              <w:t>in Oxford as well as the protection of existing community facilities that may be used as places of worship.</w:t>
            </w:r>
          </w:p>
          <w:p w:rsidR="00074DF2" w:rsidRPr="00074DF2" w:rsidRDefault="00074DF2" w:rsidP="00074DF2">
            <w:pPr>
              <w:rPr>
                <w:rFonts w:ascii="Arial" w:hAnsi="Arial" w:cs="Arial"/>
                <w:lang w:eastAsia="en-US"/>
              </w:rPr>
            </w:pPr>
          </w:p>
          <w:p w:rsidR="00A74C29" w:rsidRDefault="005E28FD" w:rsidP="00074DF2">
            <w:pPr>
              <w:rPr>
                <w:rFonts w:ascii="Arial" w:hAnsi="Arial" w:cs="Arial"/>
                <w:szCs w:val="20"/>
                <w:lang w:eastAsia="en-US"/>
              </w:rPr>
            </w:pPr>
            <w:r>
              <w:rPr>
                <w:rFonts w:ascii="Arial" w:hAnsi="Arial" w:cs="Arial"/>
                <w:lang w:eastAsia="en-US"/>
              </w:rPr>
              <w:t>Chapter 8 in t</w:t>
            </w:r>
            <w:r w:rsidR="00074DF2" w:rsidRPr="00074DF2">
              <w:rPr>
                <w:rFonts w:ascii="Arial" w:hAnsi="Arial" w:cs="Arial"/>
                <w:lang w:eastAsia="en-US"/>
              </w:rPr>
              <w:t xml:space="preserve">he </w:t>
            </w:r>
            <w:r w:rsidR="00EA4B34">
              <w:rPr>
                <w:rFonts w:ascii="Arial" w:hAnsi="Arial" w:cs="Arial"/>
                <w:lang w:eastAsia="en-US"/>
              </w:rPr>
              <w:t xml:space="preserve">draft Local Plan </w:t>
            </w:r>
            <w:r w:rsidR="00074DF2" w:rsidRPr="00074DF2">
              <w:rPr>
                <w:rFonts w:ascii="Arial" w:hAnsi="Arial" w:cs="Arial"/>
                <w:lang w:eastAsia="en-US"/>
              </w:rPr>
              <w:t xml:space="preserve">chapter </w:t>
            </w:r>
            <w:r w:rsidR="00EA4B34">
              <w:rPr>
                <w:rFonts w:ascii="Arial" w:hAnsi="Arial" w:cs="Arial"/>
                <w:lang w:eastAsia="en-US"/>
              </w:rPr>
              <w:t>relat</w:t>
            </w:r>
            <w:r>
              <w:rPr>
                <w:rFonts w:ascii="Arial" w:hAnsi="Arial" w:cs="Arial"/>
                <w:lang w:eastAsia="en-US"/>
              </w:rPr>
              <w:t>es to communities, facilities, and the vibrancy of Oxford. The chapter</w:t>
            </w:r>
            <w:r w:rsidR="000338C4" w:rsidRPr="000338C4">
              <w:rPr>
                <w:rFonts w:ascii="Arial" w:hAnsi="Arial" w:cs="Arial"/>
                <w:i/>
              </w:rPr>
              <w:t xml:space="preserve"> </w:t>
            </w:r>
            <w:r w:rsidR="000338C4">
              <w:rPr>
                <w:rFonts w:ascii="Arial" w:hAnsi="Arial" w:cs="Arial"/>
              </w:rPr>
              <w:t xml:space="preserve">includes </w:t>
            </w:r>
            <w:r w:rsidR="005F289D">
              <w:rPr>
                <w:rFonts w:ascii="Arial" w:hAnsi="Arial" w:cs="Arial"/>
              </w:rPr>
              <w:t>policies</w:t>
            </w:r>
            <w:r w:rsidR="000338C4">
              <w:rPr>
                <w:rFonts w:ascii="Arial" w:hAnsi="Arial" w:cs="Arial"/>
              </w:rPr>
              <w:t xml:space="preserve"> specifically relating to </w:t>
            </w:r>
            <w:proofErr w:type="gramStart"/>
            <w:r w:rsidR="000338C4" w:rsidRPr="000338C4">
              <w:rPr>
                <w:rFonts w:ascii="Arial" w:hAnsi="Arial" w:cs="Arial"/>
              </w:rPr>
              <w:t>infrastructure,</w:t>
            </w:r>
            <w:proofErr w:type="gramEnd"/>
            <w:r w:rsidR="000338C4" w:rsidRPr="000338C4">
              <w:rPr>
                <w:rFonts w:ascii="Arial" w:hAnsi="Arial" w:cs="Arial"/>
              </w:rPr>
              <w:t xml:space="preserve"> and cultural and community facilities</w:t>
            </w:r>
            <w:r w:rsidR="005F289D">
              <w:rPr>
                <w:rFonts w:ascii="Arial" w:hAnsi="Arial" w:cs="Arial"/>
              </w:rPr>
              <w:t xml:space="preserve"> (policies V5 and V7). P</w:t>
            </w:r>
            <w:r w:rsidR="000338C4" w:rsidRPr="000338C4">
              <w:rPr>
                <w:rFonts w:ascii="Arial" w:hAnsi="Arial" w:cs="Arial"/>
              </w:rPr>
              <w:t xml:space="preserve">olicy </w:t>
            </w:r>
            <w:r w:rsidR="005F289D">
              <w:rPr>
                <w:rFonts w:ascii="Arial" w:hAnsi="Arial" w:cs="Arial"/>
              </w:rPr>
              <w:t xml:space="preserve">V7 </w:t>
            </w:r>
            <w:r w:rsidR="000338C4">
              <w:rPr>
                <w:rFonts w:ascii="Arial" w:hAnsi="Arial" w:cs="Arial"/>
              </w:rPr>
              <w:t>defines c</w:t>
            </w:r>
            <w:r w:rsidR="00E91D52" w:rsidRPr="000338C4">
              <w:rPr>
                <w:rFonts w:ascii="Arial" w:hAnsi="Arial" w:cs="Arial"/>
              </w:rPr>
              <w:t xml:space="preserve">ommunity facilities </w:t>
            </w:r>
            <w:r w:rsidR="000338C4">
              <w:rPr>
                <w:rFonts w:ascii="Arial" w:hAnsi="Arial" w:cs="Arial"/>
              </w:rPr>
              <w:t>as</w:t>
            </w:r>
            <w:r w:rsidR="000338C4" w:rsidRPr="000338C4">
              <w:rPr>
                <w:rFonts w:ascii="Arial" w:hAnsi="Arial" w:cs="Arial"/>
              </w:rPr>
              <w:t xml:space="preserve"> includ</w:t>
            </w:r>
            <w:r w:rsidR="000338C4">
              <w:rPr>
                <w:rFonts w:ascii="Arial" w:hAnsi="Arial" w:cs="Arial"/>
              </w:rPr>
              <w:t>ing</w:t>
            </w:r>
            <w:r w:rsidR="000338C4" w:rsidRPr="000338C4">
              <w:rPr>
                <w:rFonts w:ascii="Arial" w:hAnsi="Arial" w:cs="Arial"/>
              </w:rPr>
              <w:t xml:space="preserve"> community centres, schools, children’s centres, meeting venues for the public or voluntary organisations, public halls and places of worship, leisure and indoor sports centres, pavilions, stadiums, public houses, club premises</w:t>
            </w:r>
            <w:r w:rsidR="008F4245">
              <w:rPr>
                <w:rFonts w:ascii="Arial" w:hAnsi="Arial" w:cs="Arial"/>
              </w:rPr>
              <w:t>,</w:t>
            </w:r>
            <w:r w:rsidR="000338C4" w:rsidRPr="000338C4">
              <w:rPr>
                <w:rFonts w:ascii="Arial" w:hAnsi="Arial" w:cs="Arial"/>
              </w:rPr>
              <w:t xml:space="preserve"> arts buildings that serve a local community</w:t>
            </w:r>
            <w:r w:rsidR="008F4245">
              <w:rPr>
                <w:rFonts w:ascii="Arial" w:hAnsi="Arial" w:cs="Arial"/>
              </w:rPr>
              <w:t>, as well as other buildings that serve a community purpose</w:t>
            </w:r>
            <w:r w:rsidR="00E91D52" w:rsidRPr="000338C4">
              <w:rPr>
                <w:rFonts w:ascii="Arial" w:hAnsi="Arial" w:cs="Arial"/>
              </w:rPr>
              <w:t xml:space="preserve">. </w:t>
            </w:r>
            <w:r w:rsidR="000338C4">
              <w:rPr>
                <w:rFonts w:ascii="Arial" w:hAnsi="Arial" w:cs="Arial"/>
              </w:rPr>
              <w:t>The policy specifically sets out to protect and retain community facilities, as well as support the expansion and improvement of community facilities. The larger</w:t>
            </w:r>
            <w:r w:rsidR="00E637A7">
              <w:rPr>
                <w:rFonts w:ascii="Arial" w:hAnsi="Arial" w:cs="Arial"/>
                <w:szCs w:val="20"/>
                <w:lang w:eastAsia="en-US"/>
              </w:rPr>
              <w:t xml:space="preserve"> section of the Local Plan </w:t>
            </w:r>
            <w:r w:rsidR="00E637A7">
              <w:rPr>
                <w:rFonts w:ascii="Arial" w:eastAsiaTheme="minorHAnsi" w:hAnsi="Arial" w:cs="Arial"/>
                <w:lang w:eastAsia="en-US"/>
              </w:rPr>
              <w:t>supports social infrastructure to meet the needs of the population</w:t>
            </w:r>
            <w:r w:rsidR="00EA4B34">
              <w:rPr>
                <w:rFonts w:ascii="Arial" w:eastAsiaTheme="minorHAnsi" w:hAnsi="Arial" w:cs="Arial"/>
                <w:lang w:eastAsia="en-US"/>
              </w:rPr>
              <w:t>,</w:t>
            </w:r>
            <w:r w:rsidR="00E637A7">
              <w:rPr>
                <w:rFonts w:ascii="Arial" w:eastAsiaTheme="minorHAnsi" w:hAnsi="Arial" w:cs="Arial"/>
                <w:lang w:eastAsia="en-US"/>
              </w:rPr>
              <w:t xml:space="preserve"> including that for religious and oth</w:t>
            </w:r>
            <w:r w:rsidR="00523936">
              <w:rPr>
                <w:rFonts w:ascii="Arial" w:eastAsiaTheme="minorHAnsi" w:hAnsi="Arial" w:cs="Arial"/>
                <w:lang w:eastAsia="en-US"/>
              </w:rPr>
              <w:t>er broader community activities.</w:t>
            </w:r>
            <w:r w:rsidR="000338C4">
              <w:rPr>
                <w:rFonts w:ascii="Arial" w:eastAsiaTheme="minorHAnsi" w:hAnsi="Arial" w:cs="Arial"/>
                <w:lang w:eastAsia="en-US"/>
              </w:rPr>
              <w:t xml:space="preserve"> </w:t>
            </w:r>
            <w:r w:rsidR="000338C4">
              <w:rPr>
                <w:rFonts w:ascii="Arial" w:hAnsi="Arial" w:cs="Arial"/>
                <w:szCs w:val="20"/>
                <w:lang w:eastAsia="en-US"/>
              </w:rPr>
              <w:t>Beyond that</w:t>
            </w:r>
            <w:r w:rsidR="00EA4B34">
              <w:rPr>
                <w:rFonts w:ascii="Arial" w:hAnsi="Arial" w:cs="Arial"/>
                <w:szCs w:val="20"/>
                <w:lang w:eastAsia="en-US"/>
              </w:rPr>
              <w:t>,</w:t>
            </w:r>
            <w:r w:rsidR="00074DF2">
              <w:rPr>
                <w:rFonts w:ascii="Arial" w:hAnsi="Arial" w:cs="Arial"/>
                <w:szCs w:val="20"/>
                <w:lang w:eastAsia="en-US"/>
              </w:rPr>
              <w:t xml:space="preserve"> the</w:t>
            </w:r>
            <w:r w:rsidR="005F289D">
              <w:rPr>
                <w:rFonts w:ascii="Arial" w:hAnsi="Arial" w:cs="Arial"/>
                <w:szCs w:val="20"/>
                <w:lang w:eastAsia="en-US"/>
              </w:rPr>
              <w:t xml:space="preserve"> draft</w:t>
            </w:r>
            <w:r w:rsidR="00074DF2">
              <w:rPr>
                <w:rFonts w:ascii="Arial" w:hAnsi="Arial" w:cs="Arial"/>
                <w:szCs w:val="20"/>
                <w:lang w:eastAsia="en-US"/>
              </w:rPr>
              <w:t xml:space="preserve"> </w:t>
            </w:r>
            <w:r w:rsidR="00EA4B34">
              <w:rPr>
                <w:rFonts w:ascii="Arial" w:hAnsi="Arial" w:cs="Arial"/>
                <w:szCs w:val="20"/>
                <w:lang w:eastAsia="en-US"/>
              </w:rPr>
              <w:t>Local Plan</w:t>
            </w:r>
            <w:r w:rsidR="00074DF2">
              <w:rPr>
                <w:rFonts w:ascii="Arial" w:hAnsi="Arial" w:cs="Arial"/>
                <w:szCs w:val="20"/>
                <w:lang w:eastAsia="en-US"/>
              </w:rPr>
              <w:t xml:space="preserve"> does not provide any greater benefit for any specific religion or for any beliefs system compared to none</w:t>
            </w:r>
            <w:r w:rsidR="00EA4B34">
              <w:rPr>
                <w:rFonts w:ascii="Arial" w:hAnsi="Arial" w:cs="Arial"/>
                <w:szCs w:val="20"/>
                <w:lang w:eastAsia="en-US"/>
              </w:rPr>
              <w:t>,</w:t>
            </w:r>
            <w:r w:rsidR="00074DF2">
              <w:rPr>
                <w:rFonts w:ascii="Arial" w:hAnsi="Arial" w:cs="Arial"/>
                <w:szCs w:val="20"/>
                <w:lang w:eastAsia="en-US"/>
              </w:rPr>
              <w:t xml:space="preserve"> so in this sense it is considered to be neutral.</w:t>
            </w:r>
          </w:p>
          <w:p w:rsidR="00027D7E" w:rsidRDefault="00027D7E" w:rsidP="00E637A7">
            <w:pPr>
              <w:autoSpaceDE w:val="0"/>
              <w:autoSpaceDN w:val="0"/>
              <w:adjustRightInd w:val="0"/>
              <w:rPr>
                <w:rFonts w:ascii="Arial" w:hAnsi="Arial" w:cs="Arial"/>
                <w:szCs w:val="20"/>
                <w:lang w:eastAsia="en-US"/>
              </w:rPr>
            </w:pPr>
          </w:p>
          <w:p w:rsidR="00D02A27" w:rsidRPr="00B37D7B" w:rsidRDefault="00D02A27" w:rsidP="00EA4B34">
            <w:pPr>
              <w:spacing w:after="120"/>
              <w:rPr>
                <w:rFonts w:ascii="Arial" w:hAnsi="Arial" w:cs="Arial"/>
                <w:b/>
                <w:szCs w:val="20"/>
                <w:lang w:eastAsia="en-US"/>
              </w:rPr>
            </w:pPr>
            <w:r w:rsidRPr="00B37D7B">
              <w:rPr>
                <w:rFonts w:ascii="Arial" w:hAnsi="Arial" w:cs="Arial"/>
                <w:b/>
                <w:szCs w:val="20"/>
                <w:lang w:eastAsia="en-US"/>
              </w:rPr>
              <w:t>Sexual orientation:</w:t>
            </w:r>
          </w:p>
          <w:p w:rsidR="000F3BAB" w:rsidRDefault="00D02A27" w:rsidP="00D02A27">
            <w:pPr>
              <w:rPr>
                <w:rFonts w:ascii="Arial" w:hAnsi="Arial" w:cs="Arial"/>
                <w:szCs w:val="20"/>
                <w:lang w:eastAsia="en-US"/>
              </w:rPr>
            </w:pPr>
            <w:r w:rsidRPr="00D02A27">
              <w:rPr>
                <w:rFonts w:ascii="Arial" w:hAnsi="Arial" w:cs="Arial"/>
                <w:szCs w:val="20"/>
                <w:lang w:eastAsia="en-US"/>
              </w:rPr>
              <w:t>No equalities impacts identified.</w:t>
            </w:r>
          </w:p>
          <w:p w:rsidR="00B37D7B" w:rsidRDefault="00B37D7B" w:rsidP="00D02A27">
            <w:pPr>
              <w:rPr>
                <w:rFonts w:ascii="Arial" w:hAnsi="Arial" w:cs="Arial"/>
                <w:szCs w:val="20"/>
                <w:lang w:eastAsia="en-US"/>
              </w:rPr>
            </w:pPr>
          </w:p>
          <w:p w:rsidR="00B37D7B" w:rsidRDefault="00B37D7B" w:rsidP="00EA4B34">
            <w:pPr>
              <w:spacing w:after="120"/>
              <w:rPr>
                <w:rFonts w:ascii="Arial" w:hAnsi="Arial" w:cs="Arial"/>
                <w:b/>
                <w:iCs/>
                <w:szCs w:val="20"/>
                <w:lang w:eastAsia="en-US"/>
              </w:rPr>
            </w:pPr>
            <w:r w:rsidRPr="00944A56">
              <w:rPr>
                <w:rFonts w:ascii="Arial" w:hAnsi="Arial" w:cs="Arial"/>
                <w:b/>
                <w:iCs/>
                <w:szCs w:val="20"/>
                <w:lang w:eastAsia="en-US"/>
              </w:rPr>
              <w:t>Sex</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323EE4" w:rsidRDefault="00323EE4" w:rsidP="00D02A27">
            <w:pPr>
              <w:rPr>
                <w:rFonts w:ascii="Arial" w:hAnsi="Arial" w:cs="Arial"/>
                <w:b/>
                <w:iCs/>
                <w:szCs w:val="20"/>
                <w:lang w:eastAsia="en-US"/>
              </w:rPr>
            </w:pPr>
          </w:p>
          <w:p w:rsidR="00323EE4" w:rsidRDefault="00323EE4" w:rsidP="00EA4B34">
            <w:pPr>
              <w:spacing w:after="120"/>
              <w:rPr>
                <w:rFonts w:ascii="Arial" w:hAnsi="Arial" w:cs="Arial"/>
                <w:b/>
                <w:iCs/>
                <w:szCs w:val="20"/>
                <w:lang w:eastAsia="en-US"/>
              </w:rPr>
            </w:pPr>
            <w:r w:rsidRPr="00944A56">
              <w:rPr>
                <w:rFonts w:ascii="Arial" w:hAnsi="Arial" w:cs="Arial"/>
                <w:b/>
                <w:iCs/>
                <w:szCs w:val="20"/>
                <w:lang w:eastAsia="en-US"/>
              </w:rPr>
              <w:t>Pregnancy and Maternity</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323EE4" w:rsidRDefault="00323EE4" w:rsidP="00D02A27">
            <w:pPr>
              <w:rPr>
                <w:rFonts w:ascii="Arial" w:hAnsi="Arial" w:cs="Arial"/>
                <w:b/>
                <w:iCs/>
                <w:szCs w:val="20"/>
                <w:lang w:eastAsia="en-US"/>
              </w:rPr>
            </w:pPr>
          </w:p>
          <w:p w:rsidR="00323EE4" w:rsidRDefault="00323EE4" w:rsidP="00EA4B34">
            <w:pPr>
              <w:spacing w:after="120"/>
              <w:rPr>
                <w:rFonts w:ascii="Arial" w:hAnsi="Arial" w:cs="Arial"/>
                <w:b/>
                <w:iCs/>
                <w:szCs w:val="20"/>
                <w:lang w:eastAsia="en-US"/>
              </w:rPr>
            </w:pPr>
            <w:r w:rsidRPr="00944A56">
              <w:rPr>
                <w:rFonts w:ascii="Arial" w:hAnsi="Arial" w:cs="Arial"/>
                <w:b/>
                <w:iCs/>
                <w:szCs w:val="20"/>
                <w:lang w:eastAsia="en-US"/>
              </w:rPr>
              <w:t>Marriage &amp; Civil Partnership</w:t>
            </w:r>
            <w:r>
              <w:rPr>
                <w:rFonts w:ascii="Arial" w:hAnsi="Arial" w:cs="Arial"/>
                <w:b/>
                <w:iCs/>
                <w:szCs w:val="20"/>
                <w:lang w:eastAsia="en-US"/>
              </w:rPr>
              <w:t>:</w:t>
            </w:r>
          </w:p>
          <w:p w:rsidR="00074DF2" w:rsidRPr="001F515A" w:rsidRDefault="00323EE4" w:rsidP="00EA4B34">
            <w:pPr>
              <w:rPr>
                <w:rFonts w:ascii="Arial" w:hAnsi="Arial" w:cs="Arial"/>
                <w:szCs w:val="20"/>
                <w:lang w:eastAsia="en-US"/>
              </w:rPr>
            </w:pPr>
            <w:r w:rsidRPr="00D02A27">
              <w:rPr>
                <w:rFonts w:ascii="Arial" w:hAnsi="Arial" w:cs="Arial"/>
                <w:szCs w:val="20"/>
                <w:lang w:eastAsia="en-US"/>
              </w:rPr>
              <w:t>No equalities impacts identified.</w:t>
            </w:r>
          </w:p>
        </w:tc>
      </w:tr>
      <w:tr w:rsidR="001F515A" w:rsidRPr="001F515A" w:rsidTr="002D4B81">
        <w:tc>
          <w:tcPr>
            <w:tcW w:w="4219" w:type="dxa"/>
            <w:gridSpan w:val="2"/>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807" w:type="dxa"/>
            <w:gridSpan w:val="10"/>
          </w:tcPr>
          <w:p w:rsidR="005F289D" w:rsidRDefault="005F289D" w:rsidP="007A6CA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Full risk assessments were completed of all the policy options coming out of the Preferred Options consultation. These risk assessments identified all possible negative effects and implications of the potential policy options. The findings of these risk assessments were then used to</w:t>
            </w:r>
            <w:r w:rsidR="005D57F6">
              <w:rPr>
                <w:rFonts w:ascii="Arial" w:eastAsiaTheme="minorHAnsi" w:hAnsi="Arial" w:cs="Arial"/>
                <w:color w:val="000000"/>
                <w:lang w:eastAsia="en-US"/>
              </w:rPr>
              <w:t xml:space="preserve"> inform choice of policy approaches, and to refine and develop the policy options and approaches into fully fleshed policies. Where potential adverse impacts were raised and/or identified, policy approaches were changed or adapted, or measures of mitigation were internalised into the final written policy.</w:t>
            </w:r>
          </w:p>
          <w:p w:rsidR="005F289D" w:rsidRDefault="005F289D" w:rsidP="007A6CA9">
            <w:pPr>
              <w:autoSpaceDE w:val="0"/>
              <w:autoSpaceDN w:val="0"/>
              <w:adjustRightInd w:val="0"/>
              <w:rPr>
                <w:rFonts w:ascii="Arial" w:eastAsiaTheme="minorHAnsi" w:hAnsi="Arial" w:cs="Arial"/>
                <w:color w:val="000000"/>
                <w:lang w:eastAsia="en-US"/>
              </w:rPr>
            </w:pPr>
          </w:p>
          <w:p w:rsidR="007A6CA9" w:rsidRPr="007A6CA9" w:rsidRDefault="005D57F6" w:rsidP="007A6CA9">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lang w:eastAsia="en-US"/>
              </w:rPr>
              <w:t>Furthermore, t</w:t>
            </w:r>
            <w:r w:rsidR="007A6CA9" w:rsidRPr="007A6CA9">
              <w:rPr>
                <w:rFonts w:ascii="Arial" w:eastAsiaTheme="minorHAnsi" w:hAnsi="Arial" w:cs="Arial"/>
                <w:color w:val="000000"/>
                <w:lang w:eastAsia="en-US"/>
              </w:rPr>
              <w:t xml:space="preserve">he </w:t>
            </w:r>
            <w:r w:rsidR="008F4245">
              <w:rPr>
                <w:rFonts w:ascii="Arial" w:eastAsiaTheme="minorHAnsi" w:hAnsi="Arial" w:cs="Arial"/>
                <w:color w:val="000000"/>
                <w:lang w:eastAsia="en-US"/>
              </w:rPr>
              <w:t>draft Local Plan</w:t>
            </w:r>
            <w:r w:rsidR="007A6CA9" w:rsidRPr="007A6CA9">
              <w:rPr>
                <w:rFonts w:ascii="Arial" w:eastAsiaTheme="minorHAnsi" w:hAnsi="Arial" w:cs="Arial"/>
                <w:color w:val="000000"/>
                <w:lang w:eastAsia="en-US"/>
              </w:rPr>
              <w:t xml:space="preserve"> has been informed by the separate Sustainability Appraisal of the </w:t>
            </w:r>
            <w:r w:rsidR="00C50504">
              <w:rPr>
                <w:rFonts w:ascii="Arial" w:eastAsiaTheme="minorHAnsi" w:hAnsi="Arial" w:cs="Arial"/>
                <w:color w:val="000000"/>
                <w:lang w:eastAsia="en-US"/>
              </w:rPr>
              <w:t>Local Plan</w:t>
            </w:r>
            <w:r w:rsidR="007A6CA9" w:rsidRPr="007A6CA9">
              <w:rPr>
                <w:rFonts w:ascii="Arial" w:eastAsiaTheme="minorHAnsi" w:hAnsi="Arial" w:cs="Arial"/>
                <w:color w:val="000000"/>
                <w:lang w:eastAsia="en-US"/>
              </w:rPr>
              <w:t>. The Sustainability Appraisal considers the social, economic</w:t>
            </w:r>
            <w:r w:rsidR="008F4245">
              <w:rPr>
                <w:rFonts w:ascii="Arial" w:eastAsiaTheme="minorHAnsi" w:hAnsi="Arial" w:cs="Arial"/>
                <w:color w:val="000000"/>
                <w:lang w:eastAsia="en-US"/>
              </w:rPr>
              <w:t>,</w:t>
            </w:r>
            <w:r w:rsidR="007A6CA9" w:rsidRPr="007A6CA9">
              <w:rPr>
                <w:rFonts w:ascii="Arial" w:eastAsiaTheme="minorHAnsi" w:hAnsi="Arial" w:cs="Arial"/>
                <w:color w:val="000000"/>
                <w:lang w:eastAsia="en-US"/>
              </w:rPr>
              <w:t xml:space="preserve"> and environmental effects of the Local</w:t>
            </w:r>
            <w:r w:rsidR="007A6CA9">
              <w:rPr>
                <w:rFonts w:ascii="Arial" w:eastAsiaTheme="minorHAnsi" w:hAnsi="Arial" w:cs="Arial"/>
                <w:color w:val="000000"/>
                <w:sz w:val="22"/>
                <w:szCs w:val="22"/>
                <w:lang w:eastAsia="en-US"/>
              </w:rPr>
              <w:t xml:space="preserve"> </w:t>
            </w:r>
            <w:r w:rsidR="007A6CA9" w:rsidRPr="007A6CA9">
              <w:rPr>
                <w:rFonts w:ascii="Arial" w:eastAsiaTheme="minorHAnsi" w:hAnsi="Arial" w:cs="Arial"/>
                <w:color w:val="000000"/>
                <w:lang w:eastAsia="en-US"/>
              </w:rPr>
              <w:t xml:space="preserve">Plan, and ensures that, as far as possible, it accords with the principles of ‘sustainable development’. A number of the sustainability objectives relate to relevant social issues, such as </w:t>
            </w:r>
            <w:r w:rsidR="007A6CA9" w:rsidRPr="004A47CD">
              <w:rPr>
                <w:rFonts w:ascii="Arial" w:eastAsiaTheme="minorHAnsi" w:hAnsi="Arial" w:cs="Arial"/>
                <w:color w:val="000000"/>
                <w:lang w:eastAsia="en-US"/>
              </w:rPr>
              <w:t>meeting local housing needs by ensuring that everyone has the opportunity to live in a decent, affordable home; improving health and well-being and reducing inequalities in health; reducin</w:t>
            </w:r>
            <w:r w:rsidR="004A47CD" w:rsidRPr="004A47CD">
              <w:rPr>
                <w:rFonts w:ascii="Arial" w:eastAsiaTheme="minorHAnsi" w:hAnsi="Arial" w:cs="Arial"/>
                <w:color w:val="000000"/>
                <w:lang w:eastAsia="en-US"/>
              </w:rPr>
              <w:t xml:space="preserve">g poverty and social exclusion; reducing disparities in education, </w:t>
            </w:r>
            <w:r w:rsidR="007A6CA9" w:rsidRPr="004A47CD">
              <w:rPr>
                <w:rFonts w:ascii="Arial" w:eastAsiaTheme="minorHAnsi" w:hAnsi="Arial" w:cs="Arial"/>
                <w:color w:val="000000"/>
                <w:lang w:eastAsia="en-US"/>
              </w:rPr>
              <w:t>developing opportunities for everyone to acquire the skills needed to find and remain in work; reducing crime and the fear of crime; and creating and</w:t>
            </w:r>
            <w:r w:rsidR="002750EF">
              <w:rPr>
                <w:rFonts w:ascii="Arial" w:eastAsiaTheme="minorHAnsi" w:hAnsi="Arial" w:cs="Arial"/>
                <w:color w:val="000000"/>
                <w:lang w:eastAsia="en-US"/>
              </w:rPr>
              <w:t xml:space="preserve"> sustaining vibrant communities.</w:t>
            </w:r>
          </w:p>
          <w:p w:rsidR="007A6CA9" w:rsidRDefault="007A6CA9" w:rsidP="003C118C">
            <w:pPr>
              <w:rPr>
                <w:rFonts w:ascii="Arial" w:hAnsi="Arial" w:cs="Arial"/>
                <w:szCs w:val="20"/>
                <w:lang w:eastAsia="en-US"/>
              </w:rPr>
            </w:pPr>
          </w:p>
          <w:p w:rsidR="003C118C" w:rsidRPr="001F515A" w:rsidRDefault="007A6CA9" w:rsidP="005D57F6">
            <w:pPr>
              <w:rPr>
                <w:rFonts w:ascii="Arial" w:hAnsi="Arial" w:cs="Arial"/>
                <w:szCs w:val="20"/>
                <w:lang w:eastAsia="en-US"/>
              </w:rPr>
            </w:pPr>
            <w:r w:rsidRPr="007A6CA9">
              <w:rPr>
                <w:rFonts w:ascii="Arial" w:hAnsi="Arial" w:cs="Arial"/>
                <w:szCs w:val="20"/>
                <w:lang w:eastAsia="en-US"/>
              </w:rPr>
              <w:t>The final polic</w:t>
            </w:r>
            <w:r w:rsidR="00074DF2">
              <w:rPr>
                <w:rFonts w:ascii="Arial" w:hAnsi="Arial" w:cs="Arial"/>
                <w:szCs w:val="20"/>
                <w:lang w:eastAsia="en-US"/>
              </w:rPr>
              <w:t xml:space="preserve">ies included in the Proposed </w:t>
            </w:r>
            <w:r w:rsidRPr="007A6CA9">
              <w:rPr>
                <w:rFonts w:ascii="Arial" w:hAnsi="Arial" w:cs="Arial"/>
                <w:szCs w:val="20"/>
                <w:lang w:eastAsia="en-US"/>
              </w:rPr>
              <w:t xml:space="preserve">Submission Local Plan </w:t>
            </w:r>
            <w:r w:rsidR="005D57F6">
              <w:rPr>
                <w:rFonts w:ascii="Arial" w:hAnsi="Arial" w:cs="Arial"/>
                <w:szCs w:val="20"/>
                <w:lang w:eastAsia="en-US"/>
              </w:rPr>
              <w:t xml:space="preserve">are present </w:t>
            </w:r>
            <w:r w:rsidRPr="007A6CA9">
              <w:rPr>
                <w:rFonts w:ascii="Arial" w:hAnsi="Arial" w:cs="Arial"/>
                <w:szCs w:val="20"/>
                <w:lang w:eastAsia="en-US"/>
              </w:rPr>
              <w:t xml:space="preserve">after having due regard, as required by section 149 of the 2010 Equality </w:t>
            </w:r>
            <w:r>
              <w:rPr>
                <w:rFonts w:ascii="Arial" w:hAnsi="Arial" w:cs="Arial"/>
                <w:szCs w:val="20"/>
                <w:lang w:eastAsia="en-US"/>
              </w:rPr>
              <w:t xml:space="preserve">Act, </w:t>
            </w:r>
            <w:r w:rsidRPr="007A6CA9">
              <w:rPr>
                <w:rFonts w:ascii="Arial" w:hAnsi="Arial" w:cs="Arial"/>
                <w:szCs w:val="20"/>
                <w:lang w:eastAsia="en-US"/>
              </w:rPr>
              <w:t>to the need to eliminate discrimination, advance equality of opportunity and foster good relations between persons who share a relevant protected characteristic</w:t>
            </w:r>
            <w:r>
              <w:rPr>
                <w:rStyle w:val="FootnoteReference"/>
                <w:rFonts w:ascii="Arial" w:hAnsi="Arial" w:cs="Arial"/>
                <w:szCs w:val="20"/>
                <w:lang w:eastAsia="en-US"/>
              </w:rPr>
              <w:footnoteReference w:id="1"/>
            </w:r>
            <w:r w:rsidRPr="007A6CA9">
              <w:rPr>
                <w:rFonts w:ascii="Arial" w:hAnsi="Arial" w:cs="Arial"/>
                <w:szCs w:val="20"/>
                <w:lang w:eastAsia="en-US"/>
              </w:rPr>
              <w:t xml:space="preserve"> and persons who do not share it.</w:t>
            </w:r>
          </w:p>
        </w:tc>
      </w:tr>
      <w:tr w:rsidR="001F515A" w:rsidRPr="001F515A" w:rsidTr="002D4B81">
        <w:trPr>
          <w:trHeight w:val="359"/>
        </w:trPr>
        <w:tc>
          <w:tcPr>
            <w:tcW w:w="4219" w:type="dxa"/>
            <w:gridSpan w:val="2"/>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w:t>
            </w:r>
            <w:r w:rsidRPr="001F515A">
              <w:rPr>
                <w:rFonts w:ascii="Arial" w:hAnsi="Arial" w:cs="Arial"/>
                <w:szCs w:val="20"/>
                <w:lang w:eastAsia="en-US"/>
              </w:rPr>
              <w:lastRenderedPageBreak/>
              <w:t xml:space="preserve">assessment of your monitoring, making clear whether you found any evidence of discrimination. </w:t>
            </w:r>
          </w:p>
        </w:tc>
        <w:tc>
          <w:tcPr>
            <w:tcW w:w="10807" w:type="dxa"/>
            <w:gridSpan w:val="10"/>
          </w:tcPr>
          <w:p w:rsidR="00A23542" w:rsidRPr="00A23542" w:rsidRDefault="00A23542" w:rsidP="00A23542">
            <w:pPr>
              <w:rPr>
                <w:rFonts w:ascii="Arial" w:hAnsi="Arial" w:cs="Arial"/>
                <w:szCs w:val="20"/>
                <w:lang w:eastAsia="en-US"/>
              </w:rPr>
            </w:pPr>
            <w:r w:rsidRPr="00A23542">
              <w:rPr>
                <w:rFonts w:ascii="Arial" w:hAnsi="Arial" w:cs="Arial"/>
                <w:szCs w:val="20"/>
                <w:lang w:eastAsia="en-US"/>
              </w:rPr>
              <w:lastRenderedPageBreak/>
              <w:t xml:space="preserve">A general monitoring framework to check the implementation of the </w:t>
            </w:r>
            <w:r>
              <w:rPr>
                <w:rFonts w:ascii="Arial" w:hAnsi="Arial" w:cs="Arial"/>
                <w:szCs w:val="20"/>
                <w:lang w:eastAsia="en-US"/>
              </w:rPr>
              <w:t xml:space="preserve">Local Plan </w:t>
            </w:r>
            <w:r w:rsidR="002750EF">
              <w:rPr>
                <w:rFonts w:ascii="Arial" w:hAnsi="Arial" w:cs="Arial"/>
                <w:szCs w:val="20"/>
                <w:lang w:eastAsia="en-US"/>
              </w:rPr>
              <w:t>is</w:t>
            </w:r>
            <w:r w:rsidRPr="00A23542">
              <w:rPr>
                <w:rFonts w:ascii="Arial" w:hAnsi="Arial" w:cs="Arial"/>
                <w:szCs w:val="20"/>
                <w:lang w:eastAsia="en-US"/>
              </w:rPr>
              <w:t xml:space="preserve"> set out in the </w:t>
            </w:r>
            <w:r w:rsidR="00074DF2">
              <w:rPr>
                <w:rFonts w:ascii="Arial" w:hAnsi="Arial" w:cs="Arial"/>
                <w:szCs w:val="20"/>
                <w:lang w:eastAsia="en-US"/>
              </w:rPr>
              <w:t xml:space="preserve">Proposed </w:t>
            </w:r>
            <w:r>
              <w:rPr>
                <w:rFonts w:ascii="Arial" w:hAnsi="Arial" w:cs="Arial"/>
                <w:szCs w:val="20"/>
                <w:lang w:eastAsia="en-US"/>
              </w:rPr>
              <w:t xml:space="preserve">Submission </w:t>
            </w:r>
            <w:r w:rsidR="00074DF2">
              <w:rPr>
                <w:rFonts w:ascii="Arial" w:hAnsi="Arial" w:cs="Arial"/>
                <w:szCs w:val="20"/>
                <w:lang w:eastAsia="en-US"/>
              </w:rPr>
              <w:t>D</w:t>
            </w:r>
            <w:r w:rsidRPr="00A23542">
              <w:rPr>
                <w:rFonts w:ascii="Arial" w:hAnsi="Arial" w:cs="Arial"/>
                <w:szCs w:val="20"/>
                <w:lang w:eastAsia="en-US"/>
              </w:rPr>
              <w:t xml:space="preserve">ocument. The Council will monitor the implementation and impact of the </w:t>
            </w:r>
            <w:r>
              <w:rPr>
                <w:rFonts w:ascii="Arial" w:hAnsi="Arial" w:cs="Arial"/>
                <w:szCs w:val="20"/>
                <w:lang w:eastAsia="en-US"/>
              </w:rPr>
              <w:t>Local Plan</w:t>
            </w:r>
            <w:r w:rsidRPr="00A23542">
              <w:rPr>
                <w:rFonts w:ascii="Arial" w:hAnsi="Arial" w:cs="Arial"/>
                <w:szCs w:val="20"/>
                <w:lang w:eastAsia="en-US"/>
              </w:rPr>
              <w:t xml:space="preserve"> throug</w:t>
            </w:r>
            <w:r>
              <w:rPr>
                <w:rFonts w:ascii="Arial" w:hAnsi="Arial" w:cs="Arial"/>
                <w:szCs w:val="20"/>
                <w:lang w:eastAsia="en-US"/>
              </w:rPr>
              <w:t>h the Annual Monitoring Repor</w:t>
            </w:r>
            <w:r w:rsidR="00FC77C9">
              <w:rPr>
                <w:rFonts w:ascii="Arial" w:hAnsi="Arial" w:cs="Arial"/>
                <w:szCs w:val="20"/>
                <w:lang w:eastAsia="en-US"/>
              </w:rPr>
              <w:t>t.</w:t>
            </w:r>
          </w:p>
          <w:p w:rsidR="00A23542" w:rsidRPr="00A23542" w:rsidRDefault="00A23542" w:rsidP="00A23542">
            <w:pPr>
              <w:rPr>
                <w:rFonts w:ascii="Arial" w:hAnsi="Arial" w:cs="Arial"/>
                <w:szCs w:val="20"/>
                <w:lang w:eastAsia="en-US"/>
              </w:rPr>
            </w:pPr>
          </w:p>
          <w:p w:rsidR="001F515A" w:rsidRPr="00A23542" w:rsidRDefault="00A23542" w:rsidP="00074DF2">
            <w:pPr>
              <w:rPr>
                <w:rFonts w:ascii="Arial" w:hAnsi="Arial" w:cs="Arial"/>
                <w:szCs w:val="20"/>
                <w:lang w:eastAsia="en-US"/>
              </w:rPr>
            </w:pPr>
            <w:r w:rsidRPr="00A23542">
              <w:rPr>
                <w:rFonts w:ascii="Arial" w:hAnsi="Arial" w:cs="Arial"/>
                <w:szCs w:val="20"/>
                <w:lang w:eastAsia="en-US"/>
              </w:rPr>
              <w:t xml:space="preserve">In addition, on-going community engagement through the implementation of the </w:t>
            </w:r>
            <w:r>
              <w:rPr>
                <w:rFonts w:ascii="Arial" w:hAnsi="Arial" w:cs="Arial"/>
                <w:szCs w:val="20"/>
                <w:lang w:eastAsia="en-US"/>
              </w:rPr>
              <w:t>Local Plan</w:t>
            </w:r>
            <w:r w:rsidRPr="00A23542">
              <w:rPr>
                <w:rFonts w:ascii="Arial" w:hAnsi="Arial" w:cs="Arial"/>
                <w:szCs w:val="20"/>
                <w:lang w:eastAsia="en-US"/>
              </w:rPr>
              <w:t xml:space="preserve"> (e.g. through developer engagement at pre-application/application stages) will help to provide a greater understanding of the potential impacts on equalities groups, to inform the fin</w:t>
            </w:r>
            <w:r>
              <w:rPr>
                <w:rFonts w:ascii="Arial" w:hAnsi="Arial" w:cs="Arial"/>
                <w:szCs w:val="20"/>
                <w:lang w:eastAsia="en-US"/>
              </w:rPr>
              <w:t xml:space="preserve">al design options and </w:t>
            </w:r>
            <w:r>
              <w:rPr>
                <w:rFonts w:ascii="Arial" w:hAnsi="Arial" w:cs="Arial"/>
                <w:szCs w:val="20"/>
                <w:lang w:eastAsia="en-US"/>
              </w:rPr>
              <w:lastRenderedPageBreak/>
              <w:t>details.</w:t>
            </w:r>
          </w:p>
        </w:tc>
      </w:tr>
      <w:tr w:rsidR="001F515A" w:rsidRPr="001F515A" w:rsidTr="002D4B81">
        <w:tc>
          <w:tcPr>
            <w:tcW w:w="4219" w:type="dxa"/>
            <w:gridSpan w:val="2"/>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 xml:space="preserve">7. Date reported and signed off by City Executive Board: </w:t>
            </w:r>
          </w:p>
        </w:tc>
        <w:tc>
          <w:tcPr>
            <w:tcW w:w="10807" w:type="dxa"/>
            <w:gridSpan w:val="10"/>
          </w:tcPr>
          <w:p w:rsidR="001F515A" w:rsidRPr="001F515A" w:rsidRDefault="00D918D4" w:rsidP="00760DAE">
            <w:pPr>
              <w:rPr>
                <w:rFonts w:ascii="Arial" w:hAnsi="Arial" w:cs="Arial"/>
                <w:szCs w:val="20"/>
                <w:lang w:eastAsia="en-US"/>
              </w:rPr>
            </w:pPr>
            <w:r w:rsidRPr="009E0D41">
              <w:rPr>
                <w:rFonts w:ascii="Arial" w:hAnsi="Arial" w:cs="Arial"/>
                <w:color w:val="FF0000"/>
                <w:szCs w:val="20"/>
                <w:lang w:eastAsia="en-US"/>
              </w:rPr>
              <w:t>#####</w:t>
            </w:r>
          </w:p>
        </w:tc>
      </w:tr>
      <w:tr w:rsidR="001F515A" w:rsidRPr="001F515A" w:rsidTr="002D4B81">
        <w:trPr>
          <w:trHeight w:val="782"/>
        </w:trPr>
        <w:tc>
          <w:tcPr>
            <w:tcW w:w="4219" w:type="dxa"/>
            <w:gridSpan w:val="2"/>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807" w:type="dxa"/>
            <w:gridSpan w:val="10"/>
          </w:tcPr>
          <w:p w:rsidR="00074DF2" w:rsidRPr="001F515A" w:rsidRDefault="00A04563" w:rsidP="00A04563">
            <w:pPr>
              <w:rPr>
                <w:rFonts w:ascii="Arial" w:hAnsi="Arial" w:cs="Arial"/>
                <w:b/>
                <w:szCs w:val="20"/>
                <w:lang w:eastAsia="en-US"/>
              </w:rPr>
            </w:pPr>
            <w:r>
              <w:rPr>
                <w:rFonts w:ascii="Arial" w:hAnsi="Arial" w:cs="Arial"/>
                <w:szCs w:val="20"/>
                <w:lang w:eastAsia="en-US"/>
              </w:rPr>
              <w:t>T</w:t>
            </w:r>
            <w:r w:rsidR="007A6CA9" w:rsidRPr="007A6CA9">
              <w:rPr>
                <w:rFonts w:ascii="Arial" w:hAnsi="Arial" w:cs="Arial"/>
                <w:szCs w:val="20"/>
                <w:lang w:eastAsia="en-US"/>
              </w:rPr>
              <w:t>he Local Plan will seek to deliver specific types of development and at specific location</w:t>
            </w:r>
            <w:r w:rsidR="00FC77C9">
              <w:rPr>
                <w:rFonts w:ascii="Arial" w:hAnsi="Arial" w:cs="Arial"/>
                <w:szCs w:val="20"/>
                <w:lang w:eastAsia="en-US"/>
              </w:rPr>
              <w:t>s</w:t>
            </w:r>
            <w:r>
              <w:rPr>
                <w:rFonts w:ascii="Arial" w:hAnsi="Arial" w:cs="Arial"/>
                <w:szCs w:val="20"/>
                <w:lang w:eastAsia="en-US"/>
              </w:rPr>
              <w:t>. As such,</w:t>
            </w:r>
            <w:r w:rsidR="00FC77C9">
              <w:rPr>
                <w:rFonts w:ascii="Arial" w:hAnsi="Arial" w:cs="Arial"/>
                <w:szCs w:val="20"/>
                <w:lang w:eastAsia="en-US"/>
              </w:rPr>
              <w:t xml:space="preserve"> </w:t>
            </w:r>
            <w:r w:rsidR="007A6CA9" w:rsidRPr="007A6CA9">
              <w:rPr>
                <w:rFonts w:ascii="Arial" w:hAnsi="Arial" w:cs="Arial"/>
                <w:szCs w:val="20"/>
                <w:lang w:eastAsia="en-US"/>
              </w:rPr>
              <w:t xml:space="preserve">there is the potential for the policies to have differential impacts on different equalities groups. Development at </w:t>
            </w:r>
            <w:r w:rsidR="00FC77C9">
              <w:rPr>
                <w:rFonts w:ascii="Arial" w:hAnsi="Arial" w:cs="Arial"/>
                <w:szCs w:val="20"/>
                <w:lang w:eastAsia="en-US"/>
              </w:rPr>
              <w:t>any</w:t>
            </w:r>
            <w:r w:rsidR="007A6CA9" w:rsidRPr="007A6CA9">
              <w:rPr>
                <w:rFonts w:ascii="Arial" w:hAnsi="Arial" w:cs="Arial"/>
                <w:szCs w:val="20"/>
                <w:lang w:eastAsia="en-US"/>
              </w:rPr>
              <w:t xml:space="preserve"> site could have equality implications for new residents and users/workers within the site, and also communities in adj</w:t>
            </w:r>
            <w:r>
              <w:rPr>
                <w:rFonts w:ascii="Arial" w:hAnsi="Arial" w:cs="Arial"/>
                <w:szCs w:val="20"/>
                <w:lang w:eastAsia="en-US"/>
              </w:rPr>
              <w:t>acent</w:t>
            </w:r>
            <w:r w:rsidR="007A6CA9" w:rsidRPr="007A6CA9">
              <w:rPr>
                <w:rFonts w:ascii="Arial" w:hAnsi="Arial" w:cs="Arial"/>
                <w:szCs w:val="20"/>
                <w:lang w:eastAsia="en-US"/>
              </w:rPr>
              <w:t xml:space="preserve"> areas.</w:t>
            </w:r>
            <w:r>
              <w:rPr>
                <w:rFonts w:ascii="Arial" w:hAnsi="Arial" w:cs="Arial"/>
                <w:szCs w:val="20"/>
                <w:lang w:eastAsia="en-US"/>
              </w:rPr>
              <w:t xml:space="preserve"> The extent to which control over these potentially different impacts can be exercised varies. </w:t>
            </w:r>
            <w:r w:rsidR="00CE0642">
              <w:rPr>
                <w:rFonts w:ascii="Arial" w:hAnsi="Arial" w:cs="Arial"/>
                <w:szCs w:val="20"/>
                <w:lang w:eastAsia="en-US"/>
              </w:rPr>
              <w:t xml:space="preserve">Overall, </w:t>
            </w:r>
            <w:r w:rsidR="00FC77C9">
              <w:rPr>
                <w:rFonts w:ascii="Arial" w:hAnsi="Arial" w:cs="Arial"/>
              </w:rPr>
              <w:t xml:space="preserve">draft Local Plan policies have been designed to attempt to improve the relevant equality strands where possible, and to otherwise have a neutral impact. </w:t>
            </w:r>
            <w:r>
              <w:rPr>
                <w:rFonts w:ascii="Arial" w:hAnsi="Arial" w:cs="Arial"/>
              </w:rPr>
              <w:t>More specifically, it is not anticipated that there will be a direct impact</w:t>
            </w:r>
            <w:r w:rsidR="0076772A">
              <w:rPr>
                <w:rFonts w:ascii="Arial" w:hAnsi="Arial" w:cs="Arial"/>
                <w:szCs w:val="20"/>
                <w:lang w:eastAsia="en-US"/>
              </w:rPr>
              <w:t xml:space="preserve"> on equality</w:t>
            </w:r>
            <w:r w:rsidR="007A6CA9" w:rsidRPr="007A6CA9">
              <w:rPr>
                <w:rFonts w:ascii="Arial" w:hAnsi="Arial" w:cs="Arial"/>
                <w:szCs w:val="20"/>
                <w:lang w:eastAsia="en-US"/>
              </w:rPr>
              <w:t xml:space="preserve"> issues related to gender</w:t>
            </w:r>
            <w:r w:rsidR="0076772A">
              <w:rPr>
                <w:rFonts w:ascii="Arial" w:hAnsi="Arial" w:cs="Arial"/>
                <w:szCs w:val="20"/>
                <w:lang w:eastAsia="en-US"/>
              </w:rPr>
              <w:t xml:space="preserve"> reassignment,</w:t>
            </w:r>
            <w:r w:rsidR="00CE0642">
              <w:rPr>
                <w:rFonts w:ascii="Arial" w:hAnsi="Arial" w:cs="Arial"/>
                <w:szCs w:val="20"/>
                <w:lang w:eastAsia="en-US"/>
              </w:rPr>
              <w:t xml:space="preserve"> sex, </w:t>
            </w:r>
            <w:r w:rsidR="007A6CA9" w:rsidRPr="007A6CA9">
              <w:rPr>
                <w:rFonts w:ascii="Arial" w:hAnsi="Arial" w:cs="Arial"/>
                <w:szCs w:val="20"/>
                <w:lang w:eastAsia="en-US"/>
              </w:rPr>
              <w:t>sexual orientation</w:t>
            </w:r>
            <w:r w:rsidR="0076772A">
              <w:rPr>
                <w:rFonts w:ascii="Arial" w:hAnsi="Arial" w:cs="Arial"/>
                <w:szCs w:val="20"/>
                <w:lang w:eastAsia="en-US"/>
              </w:rPr>
              <w:t>, pregnancy and maternity</w:t>
            </w:r>
            <w:r>
              <w:rPr>
                <w:rFonts w:ascii="Arial" w:hAnsi="Arial" w:cs="Arial"/>
                <w:szCs w:val="20"/>
                <w:lang w:eastAsia="en-US"/>
              </w:rPr>
              <w:t>,</w:t>
            </w:r>
            <w:r w:rsidR="0076772A">
              <w:rPr>
                <w:rFonts w:ascii="Arial" w:hAnsi="Arial" w:cs="Arial"/>
                <w:szCs w:val="20"/>
                <w:lang w:eastAsia="en-US"/>
              </w:rPr>
              <w:t xml:space="preserve"> or religion</w:t>
            </w:r>
            <w:r>
              <w:rPr>
                <w:rFonts w:ascii="Arial" w:hAnsi="Arial" w:cs="Arial"/>
                <w:szCs w:val="20"/>
                <w:lang w:eastAsia="en-US"/>
              </w:rPr>
              <w:t xml:space="preserve"> and beliefs</w:t>
            </w:r>
            <w:r w:rsidR="00CE0642">
              <w:rPr>
                <w:rFonts w:ascii="Arial" w:hAnsi="Arial" w:cs="Arial"/>
                <w:szCs w:val="20"/>
                <w:lang w:eastAsia="en-US"/>
              </w:rPr>
              <w:t xml:space="preserve"> </w:t>
            </w:r>
            <w:r w:rsidR="007A6CA9" w:rsidRPr="007A6CA9">
              <w:rPr>
                <w:rFonts w:ascii="Arial" w:hAnsi="Arial" w:cs="Arial"/>
                <w:szCs w:val="20"/>
                <w:lang w:eastAsia="en-US"/>
              </w:rPr>
              <w:t>as a result of the policies and development proposed in the Local Plan</w:t>
            </w:r>
            <w:r>
              <w:rPr>
                <w:rFonts w:ascii="Arial" w:hAnsi="Arial" w:cs="Arial"/>
                <w:szCs w:val="20"/>
                <w:lang w:eastAsia="en-US"/>
              </w:rPr>
              <w:t>; whilst it is considered that t</w:t>
            </w:r>
            <w:r w:rsidR="0076772A">
              <w:rPr>
                <w:rFonts w:ascii="Arial" w:hAnsi="Arial" w:cs="Arial"/>
                <w:szCs w:val="20"/>
                <w:lang w:eastAsia="en-US"/>
              </w:rPr>
              <w:t>he policies</w:t>
            </w:r>
            <w:r>
              <w:rPr>
                <w:rFonts w:ascii="Arial" w:hAnsi="Arial" w:cs="Arial"/>
                <w:szCs w:val="20"/>
                <w:lang w:eastAsia="en-US"/>
              </w:rPr>
              <w:t xml:space="preserve"> and resulting development patterns </w:t>
            </w:r>
            <w:r w:rsidR="0076772A">
              <w:rPr>
                <w:rFonts w:ascii="Arial" w:hAnsi="Arial" w:cs="Arial"/>
                <w:szCs w:val="20"/>
                <w:lang w:eastAsia="en-US"/>
              </w:rPr>
              <w:t>of the</w:t>
            </w:r>
            <w:r>
              <w:rPr>
                <w:rFonts w:ascii="Arial" w:hAnsi="Arial" w:cs="Arial"/>
                <w:szCs w:val="20"/>
                <w:lang w:eastAsia="en-US"/>
              </w:rPr>
              <w:t xml:space="preserve"> Local</w:t>
            </w:r>
            <w:r w:rsidR="0076772A">
              <w:rPr>
                <w:rFonts w:ascii="Arial" w:hAnsi="Arial" w:cs="Arial"/>
                <w:szCs w:val="20"/>
                <w:lang w:eastAsia="en-US"/>
              </w:rPr>
              <w:t xml:space="preserve"> Plan are likely to have some positive effect on</w:t>
            </w:r>
            <w:r w:rsidR="0076772A" w:rsidRPr="007A6CA9">
              <w:rPr>
                <w:rFonts w:ascii="Arial" w:hAnsi="Arial" w:cs="Arial"/>
                <w:szCs w:val="20"/>
                <w:lang w:eastAsia="en-US"/>
              </w:rPr>
              <w:t xml:space="preserve"> </w:t>
            </w:r>
            <w:r w:rsidR="0076772A">
              <w:rPr>
                <w:rFonts w:ascii="Arial" w:hAnsi="Arial" w:cs="Arial"/>
                <w:szCs w:val="20"/>
                <w:lang w:eastAsia="en-US"/>
              </w:rPr>
              <w:t xml:space="preserve">the </w:t>
            </w:r>
            <w:r w:rsidR="00E61767">
              <w:rPr>
                <w:rFonts w:ascii="Arial" w:hAnsi="Arial" w:cs="Arial"/>
                <w:szCs w:val="20"/>
                <w:lang w:eastAsia="en-US"/>
              </w:rPr>
              <w:t xml:space="preserve">age and </w:t>
            </w:r>
            <w:r w:rsidR="0076772A">
              <w:rPr>
                <w:rFonts w:ascii="Arial" w:hAnsi="Arial" w:cs="Arial"/>
                <w:szCs w:val="20"/>
                <w:lang w:eastAsia="en-US"/>
              </w:rPr>
              <w:t>disability</w:t>
            </w:r>
            <w:r>
              <w:rPr>
                <w:rFonts w:ascii="Arial" w:hAnsi="Arial" w:cs="Arial"/>
                <w:szCs w:val="20"/>
                <w:lang w:eastAsia="en-US"/>
              </w:rPr>
              <w:t xml:space="preserve"> equality strands.</w:t>
            </w:r>
          </w:p>
        </w:tc>
      </w:tr>
      <w:tr w:rsidR="00ED20C9" w:rsidRPr="001F515A" w:rsidTr="009E0D41">
        <w:trPr>
          <w:trHeight w:val="1000"/>
        </w:trPr>
        <w:tc>
          <w:tcPr>
            <w:tcW w:w="4111"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217" w:type="dxa"/>
            <w:gridSpan w:val="2"/>
            <w:vAlign w:val="center"/>
          </w:tcPr>
          <w:p w:rsidR="00ED20C9" w:rsidRPr="001F515A" w:rsidRDefault="00ED20C9" w:rsidP="001F515A">
            <w:pPr>
              <w:jc w:val="center"/>
              <w:rPr>
                <w:rFonts w:ascii="Arial" w:hAnsi="Arial" w:cs="Arial"/>
                <w:bCs/>
                <w:szCs w:val="20"/>
                <w:lang w:eastAsia="en-US"/>
              </w:rPr>
            </w:pPr>
            <w:r w:rsidRPr="009E0D41">
              <w:rPr>
                <w:rFonts w:ascii="Arial" w:hAnsi="Arial" w:cs="Arial"/>
                <w:bCs/>
                <w:color w:val="FF0000"/>
                <w:szCs w:val="20"/>
                <w:lang w:eastAsia="en-US"/>
              </w:rPr>
              <w:t>YES</w:t>
            </w:r>
            <w:r w:rsidR="0006524C" w:rsidRPr="009E0D41">
              <w:rPr>
                <w:rFonts w:ascii="Arial" w:hAnsi="Arial" w:cs="Arial"/>
                <w:bCs/>
                <w:color w:val="FF0000"/>
                <w:szCs w:val="20"/>
                <w:lang w:eastAsia="en-US"/>
              </w:rPr>
              <w:t>/NO</w:t>
            </w:r>
          </w:p>
        </w:tc>
        <w:tc>
          <w:tcPr>
            <w:tcW w:w="3180" w:type="dxa"/>
            <w:gridSpan w:val="4"/>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169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c>
          <w:tcPr>
            <w:tcW w:w="3260" w:type="dxa"/>
            <w:gridSpan w:val="3"/>
            <w:vAlign w:val="center"/>
          </w:tcPr>
          <w:p w:rsidR="00ED20C9" w:rsidRPr="001F515A" w:rsidRDefault="00ED20C9" w:rsidP="009E0D41">
            <w:pPr>
              <w:rPr>
                <w:rFonts w:ascii="Arial" w:hAnsi="Arial" w:cs="Arial"/>
                <w:b/>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tc>
        <w:tc>
          <w:tcPr>
            <w:tcW w:w="155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r>
      <w:tr w:rsidR="00ED20C9" w:rsidRPr="001F515A" w:rsidTr="009E0D41">
        <w:trPr>
          <w:trHeight w:val="1000"/>
        </w:trPr>
        <w:tc>
          <w:tcPr>
            <w:tcW w:w="4111" w:type="dxa"/>
            <w:vAlign w:val="center"/>
          </w:tcPr>
          <w:p w:rsidR="00ED20C9" w:rsidRPr="001F515A" w:rsidRDefault="00ED20C9" w:rsidP="001F515A">
            <w:pPr>
              <w:rPr>
                <w:rFonts w:ascii="Arial" w:hAnsi="Arial" w:cs="Arial"/>
                <w:b/>
                <w:szCs w:val="20"/>
                <w:lang w:eastAsia="en-US"/>
              </w:rPr>
            </w:pPr>
            <w:r w:rsidRPr="001F515A">
              <w:rPr>
                <w:rFonts w:ascii="Arial" w:hAnsi="Arial" w:cs="Arial"/>
                <w:b/>
                <w:bCs/>
                <w:szCs w:val="20"/>
                <w:lang w:eastAsia="en-US"/>
              </w:rPr>
              <w:t>13. Date reported to Scrutiny and Executive Board:</w:t>
            </w:r>
          </w:p>
        </w:tc>
        <w:tc>
          <w:tcPr>
            <w:tcW w:w="1217" w:type="dxa"/>
            <w:gridSpan w:val="2"/>
            <w:vAlign w:val="center"/>
          </w:tcPr>
          <w:p w:rsidR="00ED20C9" w:rsidRPr="009E0D41" w:rsidRDefault="009E0D41" w:rsidP="009E0D41">
            <w:pPr>
              <w:jc w:val="center"/>
              <w:rPr>
                <w:rFonts w:ascii="Arial" w:hAnsi="Arial" w:cs="Arial"/>
                <w:color w:val="FF0000"/>
                <w:szCs w:val="20"/>
                <w:lang w:eastAsia="en-US"/>
              </w:rPr>
            </w:pPr>
            <w:r w:rsidRPr="009E0D41">
              <w:rPr>
                <w:rFonts w:ascii="Arial" w:hAnsi="Arial" w:cs="Arial"/>
                <w:color w:val="FF0000"/>
                <w:szCs w:val="20"/>
                <w:lang w:eastAsia="en-US"/>
              </w:rPr>
              <w:t>#####</w:t>
            </w:r>
          </w:p>
        </w:tc>
        <w:tc>
          <w:tcPr>
            <w:tcW w:w="3180" w:type="dxa"/>
            <w:gridSpan w:val="4"/>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169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c>
          <w:tcPr>
            <w:tcW w:w="3260"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1559" w:type="dxa"/>
            <w:vAlign w:val="center"/>
          </w:tcPr>
          <w:p w:rsidR="00ED20C9" w:rsidRPr="009E0D41" w:rsidRDefault="009E0D41" w:rsidP="009E0D41">
            <w:pPr>
              <w:jc w:val="center"/>
              <w:rPr>
                <w:rFonts w:ascii="Arial" w:hAnsi="Arial" w:cs="Arial"/>
                <w:szCs w:val="20"/>
                <w:lang w:eastAsia="en-US"/>
              </w:rPr>
            </w:pPr>
            <w:r w:rsidRPr="009E0D41">
              <w:rPr>
                <w:rFonts w:ascii="Arial" w:hAnsi="Arial" w:cs="Arial"/>
                <w:color w:val="FF0000"/>
                <w:szCs w:val="20"/>
                <w:lang w:eastAsia="en-US"/>
              </w:rPr>
              <w:t>#####</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9E0D41" w:rsidRDefault="009E0D41" w:rsidP="00B21479">
      <w:pPr>
        <w:rPr>
          <w:rFonts w:ascii="Arial" w:hAnsi="Arial" w:cs="Arial"/>
          <w:szCs w:val="20"/>
          <w:lang w:eastAsia="en-US"/>
        </w:rPr>
      </w:pPr>
      <w:r>
        <w:rPr>
          <w:rFonts w:ascii="Arial" w:hAnsi="Arial" w:cs="Arial"/>
          <w:szCs w:val="20"/>
          <w:lang w:eastAsia="en-US"/>
        </w:rPr>
        <w:lastRenderedPageBreak/>
        <w:t>Assistant Planner</w:t>
      </w:r>
    </w:p>
    <w:p w:rsidR="009E0D41" w:rsidRDefault="009E0D41" w:rsidP="00B21479">
      <w:pPr>
        <w:rPr>
          <w:rFonts w:ascii="Arial" w:hAnsi="Arial" w:cs="Arial"/>
          <w:szCs w:val="20"/>
          <w:lang w:eastAsia="en-US"/>
        </w:rPr>
      </w:pPr>
      <w:r>
        <w:rPr>
          <w:rFonts w:ascii="Arial" w:hAnsi="Arial" w:cs="Arial"/>
          <w:szCs w:val="20"/>
          <w:lang w:eastAsia="en-US"/>
        </w:rPr>
        <w:t>Planning Policy</w:t>
      </w:r>
    </w:p>
    <w:p w:rsidR="009E0D41" w:rsidRDefault="009E0D41" w:rsidP="00B21479">
      <w:pPr>
        <w:rPr>
          <w:rFonts w:ascii="Arial" w:hAnsi="Arial" w:cs="Arial"/>
          <w:szCs w:val="20"/>
          <w:lang w:eastAsia="en-US"/>
        </w:rPr>
      </w:pPr>
      <w:r>
        <w:rPr>
          <w:rFonts w:ascii="Arial" w:hAnsi="Arial" w:cs="Arial"/>
          <w:szCs w:val="20"/>
          <w:lang w:eastAsia="en-US"/>
        </w:rPr>
        <w:t xml:space="preserve">John van </w:t>
      </w:r>
      <w:proofErr w:type="spellStart"/>
      <w:r>
        <w:rPr>
          <w:rFonts w:ascii="Arial" w:hAnsi="Arial" w:cs="Arial"/>
          <w:szCs w:val="20"/>
          <w:lang w:eastAsia="en-US"/>
        </w:rPr>
        <w:t>Veghel</w:t>
      </w:r>
      <w:proofErr w:type="spellEnd"/>
    </w:p>
    <w:p w:rsidR="009E0D41" w:rsidRDefault="009E0D41" w:rsidP="00B21479">
      <w:pPr>
        <w:rPr>
          <w:rFonts w:ascii="Arial" w:hAnsi="Arial" w:cs="Arial"/>
          <w:szCs w:val="20"/>
          <w:lang w:eastAsia="en-US"/>
        </w:rPr>
      </w:pPr>
    </w:p>
    <w:p w:rsidR="009E0D41" w:rsidRDefault="009E0D41" w:rsidP="00B21479">
      <w:pPr>
        <w:rPr>
          <w:rFonts w:ascii="Arial" w:hAnsi="Arial" w:cs="Arial"/>
          <w:szCs w:val="20"/>
          <w:lang w:eastAsia="en-US"/>
        </w:rPr>
      </w:pPr>
      <w:r>
        <w:rPr>
          <w:rFonts w:ascii="Arial" w:hAnsi="Arial" w:cs="Arial"/>
          <w:szCs w:val="20"/>
          <w:lang w:eastAsia="en-US"/>
        </w:rPr>
        <w:t>Team Leader</w:t>
      </w:r>
    </w:p>
    <w:p w:rsidR="009E0D41" w:rsidRDefault="009E0D41" w:rsidP="00B21479">
      <w:pPr>
        <w:rPr>
          <w:rFonts w:ascii="Arial" w:hAnsi="Arial" w:cs="Arial"/>
          <w:szCs w:val="20"/>
          <w:lang w:eastAsia="en-US"/>
        </w:rPr>
      </w:pPr>
      <w:r>
        <w:rPr>
          <w:rFonts w:ascii="Arial" w:hAnsi="Arial" w:cs="Arial"/>
          <w:szCs w:val="20"/>
          <w:lang w:eastAsia="en-US"/>
        </w:rPr>
        <w:t>Planning Policy</w:t>
      </w:r>
    </w:p>
    <w:p w:rsidR="009E0D41" w:rsidRPr="00A5175C" w:rsidRDefault="009E0D41" w:rsidP="00B21479">
      <w:pPr>
        <w:rPr>
          <w:rFonts w:ascii="Arial" w:hAnsi="Arial" w:cs="Arial"/>
          <w:szCs w:val="20"/>
          <w:lang w:eastAsia="en-US"/>
        </w:rPr>
      </w:pPr>
      <w:r>
        <w:rPr>
          <w:rFonts w:ascii="Arial" w:hAnsi="Arial" w:cs="Arial"/>
          <w:szCs w:val="20"/>
          <w:lang w:eastAsia="en-US"/>
        </w:rPr>
        <w:t>Sarah Harrison</w:t>
      </w:r>
    </w:p>
    <w:p w:rsidR="00B21479" w:rsidRDefault="00B21479" w:rsidP="00E61767"/>
    <w:p w:rsidR="009E0D41" w:rsidRPr="00A5175C" w:rsidRDefault="009E0D41" w:rsidP="009E0D41">
      <w:pPr>
        <w:rPr>
          <w:rFonts w:ascii="Arial" w:hAnsi="Arial" w:cs="Arial"/>
          <w:szCs w:val="20"/>
          <w:lang w:eastAsia="en-US"/>
        </w:rPr>
      </w:pPr>
      <w:r>
        <w:rPr>
          <w:rFonts w:ascii="Arial" w:hAnsi="Arial" w:cs="Arial"/>
          <w:szCs w:val="20"/>
          <w:lang w:eastAsia="en-US"/>
        </w:rPr>
        <w:t>Equalities Lead Officer</w:t>
      </w:r>
    </w:p>
    <w:p w:rsidR="009E0D41" w:rsidRDefault="009E0D41" w:rsidP="009E0D41">
      <w:pPr>
        <w:rPr>
          <w:rFonts w:ascii="Arial" w:hAnsi="Arial" w:cs="Arial"/>
          <w:szCs w:val="20"/>
          <w:lang w:eastAsia="en-US"/>
        </w:rPr>
      </w:pPr>
      <w:r>
        <w:rPr>
          <w:rFonts w:ascii="Arial" w:hAnsi="Arial" w:cs="Arial"/>
          <w:szCs w:val="20"/>
          <w:lang w:eastAsia="en-US"/>
        </w:rPr>
        <w:t>Legal Services Manager</w:t>
      </w:r>
    </w:p>
    <w:p w:rsidR="009E0D41" w:rsidRDefault="009E0D41" w:rsidP="009E0D41">
      <w:pPr>
        <w:rPr>
          <w:rFonts w:ascii="Arial" w:hAnsi="Arial" w:cs="Arial"/>
          <w:szCs w:val="20"/>
          <w:lang w:eastAsia="en-US"/>
        </w:rPr>
      </w:pPr>
      <w:r>
        <w:rPr>
          <w:rFonts w:ascii="Arial" w:hAnsi="Arial" w:cs="Arial"/>
          <w:szCs w:val="20"/>
          <w:lang w:eastAsia="en-US"/>
        </w:rPr>
        <w:t>Lindsey Cane</w:t>
      </w:r>
    </w:p>
    <w:p w:rsidR="009E0D41" w:rsidRPr="008A22C6" w:rsidRDefault="009E0D41" w:rsidP="00E61767"/>
    <w:sectPr w:rsidR="009E0D41" w:rsidRPr="008A22C6" w:rsidSect="001F515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42" w:rsidRDefault="00A23542" w:rsidP="00B21479">
      <w:r>
        <w:separator/>
      </w:r>
    </w:p>
  </w:endnote>
  <w:endnote w:type="continuationSeparator" w:id="0">
    <w:p w:rsidR="00A23542" w:rsidRDefault="00A23542"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2" w:rsidRPr="000B0D2A" w:rsidRDefault="005F289D" w:rsidP="005F289D">
    <w:pPr>
      <w:pStyle w:val="Footer"/>
      <w:tabs>
        <w:tab w:val="left" w:pos="4111"/>
      </w:tabs>
      <w:jc w:val="center"/>
      <w:rPr>
        <w:rFonts w:ascii="Arial" w:hAnsi="Arial" w:cs="Arial"/>
        <w:sz w:val="20"/>
        <w:szCs w:val="20"/>
      </w:rPr>
    </w:pPr>
    <w:proofErr w:type="gramStart"/>
    <w:r>
      <w:rPr>
        <w:rFonts w:ascii="Arial" w:hAnsi="Arial" w:cs="Arial"/>
        <w:sz w:val="20"/>
        <w:szCs w:val="20"/>
      </w:rPr>
      <w:t>p</w:t>
    </w:r>
    <w:r w:rsidR="00A23542" w:rsidRPr="000B0D2A">
      <w:rPr>
        <w:rFonts w:ascii="Arial" w:hAnsi="Arial" w:cs="Arial"/>
        <w:sz w:val="20"/>
        <w:szCs w:val="20"/>
      </w:rPr>
      <w:t>age</w:t>
    </w:r>
    <w:proofErr w:type="gramEnd"/>
    <w:r w:rsidR="00A23542" w:rsidRPr="000B0D2A">
      <w:rPr>
        <w:rFonts w:ascii="Arial" w:hAnsi="Arial" w:cs="Arial"/>
        <w:sz w:val="20"/>
        <w:szCs w:val="20"/>
      </w:rPr>
      <w:t xml:space="preserve"> </w:t>
    </w:r>
    <w:r w:rsidR="00A23542" w:rsidRPr="000B0D2A">
      <w:rPr>
        <w:rFonts w:ascii="Arial" w:hAnsi="Arial" w:cs="Arial"/>
        <w:b/>
        <w:bCs/>
        <w:sz w:val="20"/>
        <w:szCs w:val="20"/>
      </w:rPr>
      <w:fldChar w:fldCharType="begin"/>
    </w:r>
    <w:r w:rsidR="00A23542" w:rsidRPr="000B0D2A">
      <w:rPr>
        <w:rFonts w:ascii="Arial" w:hAnsi="Arial" w:cs="Arial"/>
        <w:b/>
        <w:bCs/>
        <w:sz w:val="20"/>
        <w:szCs w:val="20"/>
      </w:rPr>
      <w:instrText xml:space="preserve"> PAGE </w:instrText>
    </w:r>
    <w:r w:rsidR="00A23542" w:rsidRPr="000B0D2A">
      <w:rPr>
        <w:rFonts w:ascii="Arial" w:hAnsi="Arial" w:cs="Arial"/>
        <w:b/>
        <w:bCs/>
        <w:sz w:val="20"/>
        <w:szCs w:val="20"/>
      </w:rPr>
      <w:fldChar w:fldCharType="separate"/>
    </w:r>
    <w:r w:rsidR="00784732">
      <w:rPr>
        <w:rFonts w:ascii="Arial" w:hAnsi="Arial" w:cs="Arial"/>
        <w:b/>
        <w:bCs/>
        <w:noProof/>
        <w:sz w:val="20"/>
        <w:szCs w:val="20"/>
      </w:rPr>
      <w:t>1</w:t>
    </w:r>
    <w:r w:rsidR="00A23542" w:rsidRPr="000B0D2A">
      <w:rPr>
        <w:rFonts w:ascii="Arial" w:hAnsi="Arial" w:cs="Arial"/>
        <w:b/>
        <w:bCs/>
        <w:sz w:val="20"/>
        <w:szCs w:val="20"/>
      </w:rPr>
      <w:fldChar w:fldCharType="end"/>
    </w:r>
    <w:r w:rsidR="00A23542" w:rsidRPr="000B0D2A">
      <w:rPr>
        <w:rFonts w:ascii="Arial" w:hAnsi="Arial" w:cs="Arial"/>
        <w:sz w:val="20"/>
        <w:szCs w:val="20"/>
      </w:rPr>
      <w:t xml:space="preserve"> of </w:t>
    </w:r>
    <w:r w:rsidR="00A23542" w:rsidRPr="000B0D2A">
      <w:rPr>
        <w:rFonts w:ascii="Arial" w:hAnsi="Arial" w:cs="Arial"/>
        <w:b/>
        <w:bCs/>
        <w:sz w:val="20"/>
        <w:szCs w:val="20"/>
      </w:rPr>
      <w:fldChar w:fldCharType="begin"/>
    </w:r>
    <w:r w:rsidR="00A23542" w:rsidRPr="000B0D2A">
      <w:rPr>
        <w:rFonts w:ascii="Arial" w:hAnsi="Arial" w:cs="Arial"/>
        <w:b/>
        <w:bCs/>
        <w:sz w:val="20"/>
        <w:szCs w:val="20"/>
      </w:rPr>
      <w:instrText xml:space="preserve"> NUMPAGES  </w:instrText>
    </w:r>
    <w:r w:rsidR="00A23542" w:rsidRPr="000B0D2A">
      <w:rPr>
        <w:rFonts w:ascii="Arial" w:hAnsi="Arial" w:cs="Arial"/>
        <w:b/>
        <w:bCs/>
        <w:sz w:val="20"/>
        <w:szCs w:val="20"/>
      </w:rPr>
      <w:fldChar w:fldCharType="separate"/>
    </w:r>
    <w:r w:rsidR="00784732">
      <w:rPr>
        <w:rFonts w:ascii="Arial" w:hAnsi="Arial" w:cs="Arial"/>
        <w:b/>
        <w:bCs/>
        <w:noProof/>
        <w:sz w:val="20"/>
        <w:szCs w:val="20"/>
      </w:rPr>
      <w:t>10</w:t>
    </w:r>
    <w:r w:rsidR="00A23542"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42" w:rsidRDefault="00A23542" w:rsidP="00B21479">
      <w:r>
        <w:separator/>
      </w:r>
    </w:p>
  </w:footnote>
  <w:footnote w:type="continuationSeparator" w:id="0">
    <w:p w:rsidR="00A23542" w:rsidRDefault="00A23542" w:rsidP="00B21479">
      <w:r>
        <w:continuationSeparator/>
      </w:r>
    </w:p>
  </w:footnote>
  <w:footnote w:id="1">
    <w:p w:rsidR="007A6CA9" w:rsidRPr="007A6CA9" w:rsidRDefault="007A6CA9" w:rsidP="007A6CA9">
      <w:pPr>
        <w:pStyle w:val="Default"/>
        <w:rPr>
          <w:sz w:val="20"/>
          <w:szCs w:val="20"/>
        </w:rPr>
      </w:pPr>
      <w:r>
        <w:rPr>
          <w:rStyle w:val="FootnoteReference"/>
        </w:rPr>
        <w:footnoteRef/>
      </w:r>
      <w:r>
        <w:t xml:space="preserve"> </w:t>
      </w:r>
      <w:r w:rsidRPr="007A6CA9">
        <w:rPr>
          <w:sz w:val="20"/>
          <w:szCs w:val="20"/>
        </w:rPr>
        <w:t xml:space="preserve">The relevant protected characteristics are </w:t>
      </w:r>
      <w:r w:rsidR="001F6D59" w:rsidRPr="007A6CA9">
        <w:rPr>
          <w:sz w:val="20"/>
          <w:szCs w:val="20"/>
        </w:rPr>
        <w:t>race</w:t>
      </w:r>
      <w:r w:rsidR="001F6D59">
        <w:rPr>
          <w:sz w:val="20"/>
          <w:szCs w:val="20"/>
        </w:rPr>
        <w:t xml:space="preserve">; </w:t>
      </w:r>
      <w:r>
        <w:rPr>
          <w:sz w:val="20"/>
          <w:szCs w:val="20"/>
        </w:rPr>
        <w:t xml:space="preserve">age; </w:t>
      </w:r>
      <w:r w:rsidRPr="007A6CA9">
        <w:rPr>
          <w:sz w:val="20"/>
          <w:szCs w:val="20"/>
        </w:rPr>
        <w:t>disability;</w:t>
      </w:r>
      <w:r w:rsidR="001F6D59" w:rsidRPr="001F6D59">
        <w:rPr>
          <w:sz w:val="20"/>
          <w:szCs w:val="20"/>
        </w:rPr>
        <w:t xml:space="preserve"> </w:t>
      </w:r>
      <w:r w:rsidR="001F6D59" w:rsidRPr="007A6CA9">
        <w:rPr>
          <w:sz w:val="20"/>
          <w:szCs w:val="20"/>
        </w:rPr>
        <w:t>religion or belief</w:t>
      </w:r>
      <w:r w:rsidR="001F6D59">
        <w:rPr>
          <w:sz w:val="20"/>
          <w:szCs w:val="20"/>
        </w:rPr>
        <w:t xml:space="preserve">; </w:t>
      </w:r>
      <w:r w:rsidRPr="007A6CA9">
        <w:rPr>
          <w:sz w:val="20"/>
          <w:szCs w:val="20"/>
        </w:rPr>
        <w:t xml:space="preserve">gender reassignment; pregnancy and maternity; sex; sexual orientation </w:t>
      </w:r>
    </w:p>
    <w:p w:rsidR="007A6CA9" w:rsidRPr="007A6CA9" w:rsidRDefault="007A6CA9" w:rsidP="007A6CA9">
      <w:pPr>
        <w:pStyle w:val="Default"/>
        <w:rPr>
          <w:sz w:val="20"/>
          <w:szCs w:val="20"/>
        </w:rPr>
      </w:pPr>
    </w:p>
    <w:p w:rsidR="007A6CA9" w:rsidRDefault="007A6C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Pr="003F3CA0" w:rsidRDefault="003F3CA0">
    <w:pPr>
      <w:pStyle w:val="Heade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sidR="00784732">
      <w:rPr>
        <w:rFonts w:ascii="Arial" w:hAnsi="Arial" w:cs="Arial"/>
        <w:sz w:val="56"/>
        <w:szCs w:val="56"/>
      </w:rPr>
      <w:t xml:space="preserve">Appendix </w:t>
    </w:r>
    <w:r w:rsidR="00784732">
      <w:rPr>
        <w:rFonts w:ascii="Arial" w:hAnsi="Arial" w:cs="Arial"/>
        <w:sz w:val="56"/>
        <w:szCs w:val="56"/>
      </w:rPr>
      <w:t>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A0" w:rsidRDefault="003F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758"/>
    <w:multiLevelType w:val="hybridMultilevel"/>
    <w:tmpl w:val="76A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61764"/>
    <w:multiLevelType w:val="hybridMultilevel"/>
    <w:tmpl w:val="FFF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831B4"/>
    <w:multiLevelType w:val="hybridMultilevel"/>
    <w:tmpl w:val="15F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6558C"/>
    <w:multiLevelType w:val="hybridMultilevel"/>
    <w:tmpl w:val="3B0E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10519"/>
    <w:multiLevelType w:val="hybridMultilevel"/>
    <w:tmpl w:val="93A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C6643"/>
    <w:multiLevelType w:val="hybridMultilevel"/>
    <w:tmpl w:val="E1C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D65FE"/>
    <w:multiLevelType w:val="hybridMultilevel"/>
    <w:tmpl w:val="3FB2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7E1E2BA1"/>
    <w:multiLevelType w:val="hybridMultilevel"/>
    <w:tmpl w:val="E8B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BD489F"/>
    <w:multiLevelType w:val="hybridMultilevel"/>
    <w:tmpl w:val="AC60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12"/>
  </w:num>
  <w:num w:numId="6">
    <w:abstractNumId w:val="7"/>
  </w:num>
  <w:num w:numId="7">
    <w:abstractNumId w:val="13"/>
  </w:num>
  <w:num w:numId="8">
    <w:abstractNumId w:val="4"/>
  </w:num>
  <w:num w:numId="9">
    <w:abstractNumId w:val="5"/>
  </w:num>
  <w:num w:numId="10">
    <w:abstractNumId w:val="8"/>
  </w:num>
  <w:num w:numId="11">
    <w:abstractNumId w:val="11"/>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71AF"/>
    <w:rsid w:val="00027D7E"/>
    <w:rsid w:val="000338C4"/>
    <w:rsid w:val="00041903"/>
    <w:rsid w:val="00062200"/>
    <w:rsid w:val="0006524C"/>
    <w:rsid w:val="00074DF2"/>
    <w:rsid w:val="00080850"/>
    <w:rsid w:val="00083FA2"/>
    <w:rsid w:val="000864FA"/>
    <w:rsid w:val="000B0D2A"/>
    <w:rsid w:val="000B4310"/>
    <w:rsid w:val="000D01CF"/>
    <w:rsid w:val="000F3BAB"/>
    <w:rsid w:val="000F4F8F"/>
    <w:rsid w:val="00103C34"/>
    <w:rsid w:val="00111DE0"/>
    <w:rsid w:val="00114BDD"/>
    <w:rsid w:val="00120373"/>
    <w:rsid w:val="00122E1B"/>
    <w:rsid w:val="00141FE0"/>
    <w:rsid w:val="00142786"/>
    <w:rsid w:val="00153C5F"/>
    <w:rsid w:val="00153E45"/>
    <w:rsid w:val="001B7B77"/>
    <w:rsid w:val="001D0FCD"/>
    <w:rsid w:val="001F485D"/>
    <w:rsid w:val="001F515A"/>
    <w:rsid w:val="001F6D59"/>
    <w:rsid w:val="00211070"/>
    <w:rsid w:val="00215A4A"/>
    <w:rsid w:val="0023354C"/>
    <w:rsid w:val="00235F04"/>
    <w:rsid w:val="00262814"/>
    <w:rsid w:val="0026392A"/>
    <w:rsid w:val="002750EF"/>
    <w:rsid w:val="002C293A"/>
    <w:rsid w:val="002D3056"/>
    <w:rsid w:val="002D4B81"/>
    <w:rsid w:val="00323EE4"/>
    <w:rsid w:val="00350A6B"/>
    <w:rsid w:val="00355B73"/>
    <w:rsid w:val="00376912"/>
    <w:rsid w:val="003C118C"/>
    <w:rsid w:val="003F3CA0"/>
    <w:rsid w:val="004000D7"/>
    <w:rsid w:val="00412FF9"/>
    <w:rsid w:val="00415951"/>
    <w:rsid w:val="004413AD"/>
    <w:rsid w:val="00467E01"/>
    <w:rsid w:val="00475E86"/>
    <w:rsid w:val="004A0B51"/>
    <w:rsid w:val="004A47CD"/>
    <w:rsid w:val="004B24C8"/>
    <w:rsid w:val="004F5B5A"/>
    <w:rsid w:val="00504E43"/>
    <w:rsid w:val="005129A5"/>
    <w:rsid w:val="00512D7B"/>
    <w:rsid w:val="00523936"/>
    <w:rsid w:val="00532483"/>
    <w:rsid w:val="0054009D"/>
    <w:rsid w:val="005448C4"/>
    <w:rsid w:val="005973F9"/>
    <w:rsid w:val="00597E80"/>
    <w:rsid w:val="005C522B"/>
    <w:rsid w:val="005C6C0A"/>
    <w:rsid w:val="005D57F6"/>
    <w:rsid w:val="005E2614"/>
    <w:rsid w:val="005E28FD"/>
    <w:rsid w:val="005E31B2"/>
    <w:rsid w:val="005F289D"/>
    <w:rsid w:val="00657158"/>
    <w:rsid w:val="006B1FA1"/>
    <w:rsid w:val="006E71D1"/>
    <w:rsid w:val="007040D3"/>
    <w:rsid w:val="007070ED"/>
    <w:rsid w:val="00720E45"/>
    <w:rsid w:val="00760DAE"/>
    <w:rsid w:val="0076772A"/>
    <w:rsid w:val="007828CE"/>
    <w:rsid w:val="00784732"/>
    <w:rsid w:val="007908F4"/>
    <w:rsid w:val="007974F6"/>
    <w:rsid w:val="007A6CA9"/>
    <w:rsid w:val="007F6D43"/>
    <w:rsid w:val="0080343B"/>
    <w:rsid w:val="008117F2"/>
    <w:rsid w:val="00817AC6"/>
    <w:rsid w:val="00822F20"/>
    <w:rsid w:val="00836E0A"/>
    <w:rsid w:val="00880CE5"/>
    <w:rsid w:val="008878A1"/>
    <w:rsid w:val="008A22C6"/>
    <w:rsid w:val="008A73EC"/>
    <w:rsid w:val="008F4245"/>
    <w:rsid w:val="0090687A"/>
    <w:rsid w:val="009138E4"/>
    <w:rsid w:val="009344AE"/>
    <w:rsid w:val="00944A56"/>
    <w:rsid w:val="0095789A"/>
    <w:rsid w:val="00963B3C"/>
    <w:rsid w:val="00983205"/>
    <w:rsid w:val="009B4AC3"/>
    <w:rsid w:val="009C45AE"/>
    <w:rsid w:val="009D57BC"/>
    <w:rsid w:val="009E0D41"/>
    <w:rsid w:val="009F00B3"/>
    <w:rsid w:val="009F391F"/>
    <w:rsid w:val="00A04563"/>
    <w:rsid w:val="00A16355"/>
    <w:rsid w:val="00A23542"/>
    <w:rsid w:val="00A420EA"/>
    <w:rsid w:val="00A5175C"/>
    <w:rsid w:val="00A74C29"/>
    <w:rsid w:val="00AB0E68"/>
    <w:rsid w:val="00AE7473"/>
    <w:rsid w:val="00AF3669"/>
    <w:rsid w:val="00AF44D6"/>
    <w:rsid w:val="00B21479"/>
    <w:rsid w:val="00B37D7B"/>
    <w:rsid w:val="00B51D02"/>
    <w:rsid w:val="00BA1C32"/>
    <w:rsid w:val="00BB3BE5"/>
    <w:rsid w:val="00BC5611"/>
    <w:rsid w:val="00C0559A"/>
    <w:rsid w:val="00C07F80"/>
    <w:rsid w:val="00C11DF7"/>
    <w:rsid w:val="00C20009"/>
    <w:rsid w:val="00C20A10"/>
    <w:rsid w:val="00C50504"/>
    <w:rsid w:val="00C521F6"/>
    <w:rsid w:val="00C54136"/>
    <w:rsid w:val="00C82A08"/>
    <w:rsid w:val="00CE0642"/>
    <w:rsid w:val="00CE1DAB"/>
    <w:rsid w:val="00CE7E7C"/>
    <w:rsid w:val="00D02A27"/>
    <w:rsid w:val="00D40A0A"/>
    <w:rsid w:val="00D55026"/>
    <w:rsid w:val="00D918D4"/>
    <w:rsid w:val="00DA4417"/>
    <w:rsid w:val="00DA6998"/>
    <w:rsid w:val="00DB29F7"/>
    <w:rsid w:val="00DB2FE9"/>
    <w:rsid w:val="00DF06EB"/>
    <w:rsid w:val="00E128C8"/>
    <w:rsid w:val="00E33C02"/>
    <w:rsid w:val="00E411FE"/>
    <w:rsid w:val="00E44635"/>
    <w:rsid w:val="00E449F2"/>
    <w:rsid w:val="00E57103"/>
    <w:rsid w:val="00E61767"/>
    <w:rsid w:val="00E637A7"/>
    <w:rsid w:val="00E91D52"/>
    <w:rsid w:val="00EA4B34"/>
    <w:rsid w:val="00ED20C9"/>
    <w:rsid w:val="00F05530"/>
    <w:rsid w:val="00F61695"/>
    <w:rsid w:val="00F6415B"/>
    <w:rsid w:val="00F70D65"/>
    <w:rsid w:val="00F849BF"/>
    <w:rsid w:val="00F90FC8"/>
    <w:rsid w:val="00FA44EE"/>
    <w:rsid w:val="00FC77C9"/>
    <w:rsid w:val="00FD3A85"/>
    <w:rsid w:val="00FE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1F"/>
    <w:pPr>
      <w:autoSpaceDE w:val="0"/>
      <w:autoSpaceDN w:val="0"/>
      <w:adjustRightInd w:val="0"/>
    </w:pPr>
    <w:rPr>
      <w:color w:val="000000"/>
    </w:rPr>
  </w:style>
  <w:style w:type="paragraph" w:customStyle="1" w:styleId="CharChar1CharCharCharCharCharCharChar0">
    <w:name w:val="Char Char1 Char Char Char Char Char Char Char"/>
    <w:basedOn w:val="Normal"/>
    <w:rsid w:val="009F391F"/>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unhideWhenUsed/>
    <w:rsid w:val="00D02A27"/>
    <w:rPr>
      <w:sz w:val="16"/>
      <w:szCs w:val="16"/>
    </w:rPr>
  </w:style>
  <w:style w:type="paragraph" w:styleId="CommentText">
    <w:name w:val="annotation text"/>
    <w:basedOn w:val="Normal"/>
    <w:link w:val="CommentTextChar"/>
    <w:uiPriority w:val="99"/>
    <w:semiHidden/>
    <w:unhideWhenUsed/>
    <w:rsid w:val="00D02A27"/>
    <w:rPr>
      <w:sz w:val="20"/>
      <w:szCs w:val="20"/>
    </w:rPr>
  </w:style>
  <w:style w:type="character" w:customStyle="1" w:styleId="CommentTextChar">
    <w:name w:val="Comment Text Char"/>
    <w:basedOn w:val="DefaultParagraphFont"/>
    <w:link w:val="CommentText"/>
    <w:uiPriority w:val="99"/>
    <w:semiHidden/>
    <w:rsid w:val="00D02A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2A27"/>
    <w:rPr>
      <w:b/>
      <w:bCs/>
    </w:rPr>
  </w:style>
  <w:style w:type="character" w:customStyle="1" w:styleId="CommentSubjectChar">
    <w:name w:val="Comment Subject Char"/>
    <w:basedOn w:val="CommentTextChar"/>
    <w:link w:val="CommentSubject"/>
    <w:uiPriority w:val="99"/>
    <w:semiHidden/>
    <w:rsid w:val="00D02A2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A6CA9"/>
    <w:rPr>
      <w:sz w:val="20"/>
      <w:szCs w:val="20"/>
    </w:rPr>
  </w:style>
  <w:style w:type="character" w:customStyle="1" w:styleId="FootnoteTextChar">
    <w:name w:val="Footnote Text Char"/>
    <w:basedOn w:val="DefaultParagraphFont"/>
    <w:link w:val="FootnoteText"/>
    <w:uiPriority w:val="99"/>
    <w:semiHidden/>
    <w:rsid w:val="007A6C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A9"/>
    <w:rPr>
      <w:vertAlign w:val="superscript"/>
    </w:rPr>
  </w:style>
  <w:style w:type="paragraph" w:customStyle="1" w:styleId="CharChar1CharCharCharCharCharCharChar1">
    <w:name w:val="Char Char1 Char Char Char Char Char Char Char"/>
    <w:basedOn w:val="Normal"/>
    <w:rsid w:val="00CE0642"/>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1F"/>
    <w:pPr>
      <w:autoSpaceDE w:val="0"/>
      <w:autoSpaceDN w:val="0"/>
      <w:adjustRightInd w:val="0"/>
    </w:pPr>
    <w:rPr>
      <w:color w:val="000000"/>
    </w:rPr>
  </w:style>
  <w:style w:type="paragraph" w:customStyle="1" w:styleId="CharChar1CharCharCharCharCharCharChar0">
    <w:name w:val="Char Char1 Char Char Char Char Char Char Char"/>
    <w:basedOn w:val="Normal"/>
    <w:rsid w:val="009F391F"/>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unhideWhenUsed/>
    <w:rsid w:val="00D02A27"/>
    <w:rPr>
      <w:sz w:val="16"/>
      <w:szCs w:val="16"/>
    </w:rPr>
  </w:style>
  <w:style w:type="paragraph" w:styleId="CommentText">
    <w:name w:val="annotation text"/>
    <w:basedOn w:val="Normal"/>
    <w:link w:val="CommentTextChar"/>
    <w:uiPriority w:val="99"/>
    <w:semiHidden/>
    <w:unhideWhenUsed/>
    <w:rsid w:val="00D02A27"/>
    <w:rPr>
      <w:sz w:val="20"/>
      <w:szCs w:val="20"/>
    </w:rPr>
  </w:style>
  <w:style w:type="character" w:customStyle="1" w:styleId="CommentTextChar">
    <w:name w:val="Comment Text Char"/>
    <w:basedOn w:val="DefaultParagraphFont"/>
    <w:link w:val="CommentText"/>
    <w:uiPriority w:val="99"/>
    <w:semiHidden/>
    <w:rsid w:val="00D02A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2A27"/>
    <w:rPr>
      <w:b/>
      <w:bCs/>
    </w:rPr>
  </w:style>
  <w:style w:type="character" w:customStyle="1" w:styleId="CommentSubjectChar">
    <w:name w:val="Comment Subject Char"/>
    <w:basedOn w:val="CommentTextChar"/>
    <w:link w:val="CommentSubject"/>
    <w:uiPriority w:val="99"/>
    <w:semiHidden/>
    <w:rsid w:val="00D02A2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A6CA9"/>
    <w:rPr>
      <w:sz w:val="20"/>
      <w:szCs w:val="20"/>
    </w:rPr>
  </w:style>
  <w:style w:type="character" w:customStyle="1" w:styleId="FootnoteTextChar">
    <w:name w:val="Footnote Text Char"/>
    <w:basedOn w:val="DefaultParagraphFont"/>
    <w:link w:val="FootnoteText"/>
    <w:uiPriority w:val="99"/>
    <w:semiHidden/>
    <w:rsid w:val="007A6C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A9"/>
    <w:rPr>
      <w:vertAlign w:val="superscript"/>
    </w:rPr>
  </w:style>
  <w:style w:type="paragraph" w:customStyle="1" w:styleId="CharChar1CharCharCharCharCharCharChar1">
    <w:name w:val="Char Char1 Char Char Char Char Char Char Char"/>
    <w:basedOn w:val="Normal"/>
    <w:rsid w:val="00CE0642"/>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0868-87E6-43B7-A2DA-AD98E614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544</TotalTime>
  <Pages>10</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JMitchell</cp:lastModifiedBy>
  <cp:revision>15</cp:revision>
  <cp:lastPrinted>2017-04-26T09:51:00Z</cp:lastPrinted>
  <dcterms:created xsi:type="dcterms:W3CDTF">2018-08-08T11:29:00Z</dcterms:created>
  <dcterms:modified xsi:type="dcterms:W3CDTF">2018-10-01T15:17:00Z</dcterms:modified>
</cp:coreProperties>
</file>